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7419A" w14:textId="77777777" w:rsidR="00442EFA" w:rsidRPr="00445562" w:rsidRDefault="00442EFA" w:rsidP="00442EFA"/>
    <w:p w14:paraId="7BF22904" w14:textId="141C8541" w:rsidR="004F3E62" w:rsidRDefault="004F3E62" w:rsidP="0006114E">
      <w:pPr>
        <w:jc w:val="center"/>
        <w:rPr>
          <w:b/>
        </w:rPr>
      </w:pPr>
      <w:r>
        <w:rPr>
          <w:noProof/>
        </w:rPr>
        <w:drawing>
          <wp:inline distT="0" distB="0" distL="0" distR="0" wp14:anchorId="2530B966" wp14:editId="59454D07">
            <wp:extent cx="3048000" cy="9144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48000" cy="914400"/>
                    </a:xfrm>
                    <a:prstGeom prst="rect">
                      <a:avLst/>
                    </a:prstGeom>
                    <a:noFill/>
                    <a:ln>
                      <a:noFill/>
                    </a:ln>
                  </pic:spPr>
                </pic:pic>
              </a:graphicData>
            </a:graphic>
          </wp:inline>
        </w:drawing>
      </w:r>
    </w:p>
    <w:p w14:paraId="6F659761" w14:textId="77777777" w:rsidR="004F3E62" w:rsidRDefault="004F3E62" w:rsidP="0006114E">
      <w:pPr>
        <w:jc w:val="center"/>
        <w:rPr>
          <w:b/>
        </w:rPr>
      </w:pPr>
    </w:p>
    <w:p w14:paraId="101C798E" w14:textId="323D2949" w:rsidR="00442EFA" w:rsidRPr="00445562" w:rsidRDefault="00442EFA" w:rsidP="0006114E">
      <w:pPr>
        <w:jc w:val="center"/>
        <w:rPr>
          <w:b/>
        </w:rPr>
      </w:pPr>
      <w:r w:rsidRPr="00445562">
        <w:rPr>
          <w:b/>
        </w:rPr>
        <w:t xml:space="preserve">AKETDER 1.ETİK ARAŞTIRMALARI KONGRESİ </w:t>
      </w:r>
      <w:r w:rsidR="00CA446F" w:rsidRPr="00445562">
        <w:rPr>
          <w:b/>
        </w:rPr>
        <w:t>ETİK KURULLAR ÇALIŞTAYI</w:t>
      </w:r>
      <w:r w:rsidR="0006114E" w:rsidRPr="00445562">
        <w:rPr>
          <w:b/>
        </w:rPr>
        <w:t xml:space="preserve"> </w:t>
      </w:r>
      <w:r w:rsidR="00CA446F" w:rsidRPr="00445562">
        <w:rPr>
          <w:b/>
        </w:rPr>
        <w:t>RAPORU</w:t>
      </w:r>
    </w:p>
    <w:p w14:paraId="2F6FF070" w14:textId="77777777" w:rsidR="00442EFA" w:rsidRPr="00445562" w:rsidRDefault="00442EFA" w:rsidP="0006114E">
      <w:pPr>
        <w:jc w:val="center"/>
        <w:rPr>
          <w:b/>
        </w:rPr>
      </w:pPr>
      <w:r w:rsidRPr="00445562">
        <w:rPr>
          <w:b/>
        </w:rPr>
        <w:t>Başkent Üniversitesi</w:t>
      </w:r>
      <w:r w:rsidR="00CA446F" w:rsidRPr="00445562">
        <w:rPr>
          <w:b/>
        </w:rPr>
        <w:t xml:space="preserve">, </w:t>
      </w:r>
      <w:r w:rsidRPr="00445562">
        <w:rPr>
          <w:b/>
        </w:rPr>
        <w:t>13-14 Mayıs 2022</w:t>
      </w:r>
      <w:r w:rsidR="00CA446F" w:rsidRPr="00445562">
        <w:rPr>
          <w:b/>
        </w:rPr>
        <w:t>, Ankara</w:t>
      </w:r>
    </w:p>
    <w:p w14:paraId="7467C6D6" w14:textId="77777777" w:rsidR="00442EFA" w:rsidRPr="00445562" w:rsidRDefault="00442EFA" w:rsidP="00442EFA"/>
    <w:p w14:paraId="4C43EAE4" w14:textId="77777777" w:rsidR="00442EFA" w:rsidRPr="00D8196B" w:rsidRDefault="00CA446F" w:rsidP="00D8196B">
      <w:pPr>
        <w:pStyle w:val="ListeParagraf"/>
        <w:numPr>
          <w:ilvl w:val="0"/>
          <w:numId w:val="13"/>
        </w:numPr>
        <w:rPr>
          <w:b/>
        </w:rPr>
      </w:pPr>
      <w:proofErr w:type="spellStart"/>
      <w:r w:rsidRPr="00D8196B">
        <w:rPr>
          <w:b/>
        </w:rPr>
        <w:t>Ç</w:t>
      </w:r>
      <w:r w:rsidR="00442EFA" w:rsidRPr="00D8196B">
        <w:rPr>
          <w:b/>
        </w:rPr>
        <w:t>alıştay</w:t>
      </w:r>
      <w:proofErr w:type="spellEnd"/>
      <w:r w:rsidRPr="00D8196B">
        <w:rPr>
          <w:b/>
        </w:rPr>
        <w:t xml:space="preserve"> Süreci</w:t>
      </w:r>
      <w:r w:rsidR="00432240" w:rsidRPr="00D8196B">
        <w:rPr>
          <w:b/>
        </w:rPr>
        <w:t xml:space="preserve"> Hakkında Bilgi</w:t>
      </w:r>
    </w:p>
    <w:p w14:paraId="6496FD13" w14:textId="77777777" w:rsidR="00442EFA" w:rsidRPr="00445562" w:rsidRDefault="00432240" w:rsidP="00442EFA">
      <w:proofErr w:type="spellStart"/>
      <w:r>
        <w:t>Çalıştayın</w:t>
      </w:r>
      <w:proofErr w:type="spellEnd"/>
      <w:r>
        <w:t xml:space="preserve"> h</w:t>
      </w:r>
      <w:r w:rsidR="00CA446F" w:rsidRPr="00445562">
        <w:t>azırlık aşamasında,</w:t>
      </w:r>
      <w:r w:rsidR="0006114E" w:rsidRPr="00445562">
        <w:t xml:space="preserve"> </w:t>
      </w:r>
      <w:r w:rsidR="004C05EE" w:rsidRPr="00445562">
        <w:t>f</w:t>
      </w:r>
      <w:r w:rsidR="00114A52">
        <w:t>en, sosyal ve sağlık alanlarından oluşan</w:t>
      </w:r>
      <w:r w:rsidR="0006114E" w:rsidRPr="00445562">
        <w:t xml:space="preserve"> </w:t>
      </w:r>
      <w:r w:rsidR="00114A52">
        <w:t>ve farklı kurumlardan</w:t>
      </w:r>
      <w:r w:rsidR="004C05EE" w:rsidRPr="00445562">
        <w:t xml:space="preserve"> </w:t>
      </w:r>
      <w:r w:rsidR="00B245E8" w:rsidRPr="00445562">
        <w:t>11 akademisyenin</w:t>
      </w:r>
      <w:r w:rsidR="0006114E" w:rsidRPr="00445562">
        <w:t xml:space="preserve"> </w:t>
      </w:r>
      <w:r w:rsidR="00114A52">
        <w:t xml:space="preserve">katıldığı </w:t>
      </w:r>
      <w:r w:rsidR="00CA446F" w:rsidRPr="00445562">
        <w:t>“beyin fırtınası” yaklaş</w:t>
      </w:r>
      <w:r w:rsidR="00B245E8" w:rsidRPr="00445562">
        <w:t>ımlarıyla</w:t>
      </w:r>
      <w:r w:rsidR="00CA446F" w:rsidRPr="00445562">
        <w:t xml:space="preserve"> çevrimiçi </w:t>
      </w:r>
      <w:r w:rsidR="00B245E8" w:rsidRPr="00445562">
        <w:t>toplantılar gerçekleştir</w:t>
      </w:r>
      <w:r w:rsidR="00B9168E" w:rsidRPr="00445562">
        <w:t>il</w:t>
      </w:r>
      <w:r w:rsidR="00B245E8" w:rsidRPr="00445562">
        <w:t>di ve</w:t>
      </w:r>
      <w:r w:rsidR="0006114E" w:rsidRPr="00445562">
        <w:t xml:space="preserve"> </w:t>
      </w:r>
      <w:r w:rsidR="00CA446F" w:rsidRPr="00445562">
        <w:t>etik kurulların mev</w:t>
      </w:r>
      <w:r w:rsidR="00B245E8" w:rsidRPr="00445562">
        <w:t>zuat ve uygulamadan doğan ana sorunların nerelerde yoğunlaştığı</w:t>
      </w:r>
      <w:r w:rsidR="0006114E" w:rsidRPr="00445562">
        <w:t xml:space="preserve"> </w:t>
      </w:r>
      <w:r w:rsidR="00B245E8" w:rsidRPr="00445562">
        <w:t>tartışıldı</w:t>
      </w:r>
      <w:r w:rsidR="004C05EE" w:rsidRPr="00445562">
        <w:t xml:space="preserve">. </w:t>
      </w:r>
      <w:r w:rsidR="00B245E8" w:rsidRPr="00445562">
        <w:t>Çevrimiçi hazırlık</w:t>
      </w:r>
      <w:r w:rsidR="00CA446F" w:rsidRPr="00445562">
        <w:t xml:space="preserve"> toplantılarında oluşturulan a</w:t>
      </w:r>
      <w:r w:rsidR="004C05EE" w:rsidRPr="00445562">
        <w:t xml:space="preserve">na gündem maddeleri </w:t>
      </w:r>
      <w:r w:rsidR="00442EFA" w:rsidRPr="00445562">
        <w:t>13</w:t>
      </w:r>
      <w:r w:rsidR="004C05EE" w:rsidRPr="00445562">
        <w:t xml:space="preserve">/14 Mayıs 2022 tarihinde </w:t>
      </w:r>
      <w:r w:rsidR="00B245E8" w:rsidRPr="00445562">
        <w:t xml:space="preserve">gerçekleştirilen </w:t>
      </w:r>
      <w:r w:rsidR="004C05EE" w:rsidRPr="00445562">
        <w:t>AKETDER 1. Etik Araştırm</w:t>
      </w:r>
      <w:r w:rsidR="00E62FAD" w:rsidRPr="00445562">
        <w:t>aları Kongresinin</w:t>
      </w:r>
      <w:r w:rsidR="00B245E8" w:rsidRPr="00445562">
        <w:t xml:space="preserve"> Etik Kurullar </w:t>
      </w:r>
      <w:proofErr w:type="spellStart"/>
      <w:r w:rsidR="00B245E8" w:rsidRPr="00445562">
        <w:t>Çalıştayı</w:t>
      </w:r>
      <w:proofErr w:type="spellEnd"/>
      <w:r w:rsidR="00B245E8" w:rsidRPr="00445562">
        <w:t xml:space="preserve"> oturumlarında</w:t>
      </w:r>
      <w:r w:rsidR="0006114E" w:rsidRPr="00445562">
        <w:t xml:space="preserve"> </w:t>
      </w:r>
      <w:r w:rsidR="00B245E8" w:rsidRPr="00445562">
        <w:t xml:space="preserve">yeniden </w:t>
      </w:r>
      <w:r w:rsidR="00B9168E" w:rsidRPr="00445562">
        <w:t>tartışılıp değerlendirildi. 14 Mayıs 2022 t</w:t>
      </w:r>
      <w:r>
        <w:t xml:space="preserve">arihinde </w:t>
      </w:r>
      <w:proofErr w:type="gramStart"/>
      <w:r>
        <w:t>son  oturuma</w:t>
      </w:r>
      <w:proofErr w:type="gramEnd"/>
      <w:r>
        <w:t xml:space="preserve">  Ankara </w:t>
      </w:r>
      <w:r w:rsidR="00B9168E" w:rsidRPr="00445562">
        <w:t>üniversiteler</w:t>
      </w:r>
      <w:r>
        <w:t>in</w:t>
      </w:r>
      <w:r w:rsidR="00B9168E" w:rsidRPr="00445562">
        <w:t xml:space="preserve">den katılan </w:t>
      </w:r>
      <w:r w:rsidR="0006114E" w:rsidRPr="00445562">
        <w:t xml:space="preserve"> </w:t>
      </w:r>
      <w:r w:rsidR="00B9168E" w:rsidRPr="00445562">
        <w:t xml:space="preserve">Etik Kurul üyelerinin  dile getirdiği görüşler de dikkate alınarak </w:t>
      </w:r>
      <w:r w:rsidR="00B245E8" w:rsidRPr="00445562">
        <w:t>raporun son</w:t>
      </w:r>
      <w:r w:rsidR="0006114E" w:rsidRPr="00445562">
        <w:t xml:space="preserve"> </w:t>
      </w:r>
      <w:r w:rsidR="00B9168E" w:rsidRPr="00445562">
        <w:t xml:space="preserve">biçimi </w:t>
      </w:r>
      <w:r w:rsidR="00B245E8" w:rsidRPr="00445562">
        <w:t>oluşturuldu</w:t>
      </w:r>
      <w:r w:rsidR="00E62FAD" w:rsidRPr="00445562">
        <w:t>.</w:t>
      </w:r>
      <w:r w:rsidR="00442EFA" w:rsidRPr="00445562">
        <w:t xml:space="preserve"> </w:t>
      </w:r>
    </w:p>
    <w:p w14:paraId="0F77B05A" w14:textId="77777777" w:rsidR="00442EFA" w:rsidRPr="00445562" w:rsidRDefault="00442EFA" w:rsidP="00442EFA">
      <w:pPr>
        <w:rPr>
          <w:b/>
        </w:rPr>
      </w:pPr>
    </w:p>
    <w:p w14:paraId="7DB51621" w14:textId="77777777" w:rsidR="00442EFA" w:rsidRPr="00D8196B" w:rsidRDefault="00090F6D" w:rsidP="00D8196B">
      <w:pPr>
        <w:pStyle w:val="ListeParagraf"/>
        <w:numPr>
          <w:ilvl w:val="0"/>
          <w:numId w:val="13"/>
        </w:numPr>
        <w:rPr>
          <w:b/>
        </w:rPr>
      </w:pPr>
      <w:r w:rsidRPr="00D8196B">
        <w:rPr>
          <w:b/>
        </w:rPr>
        <w:t>Yükseköğretim Kurumları Bilimsel Araştırma</w:t>
      </w:r>
      <w:r w:rsidR="0006114E" w:rsidRPr="00D8196B">
        <w:rPr>
          <w:b/>
        </w:rPr>
        <w:t xml:space="preserve"> </w:t>
      </w:r>
      <w:r w:rsidRPr="00D8196B">
        <w:rPr>
          <w:b/>
        </w:rPr>
        <w:t>ve Yayın Etiği Yönergesinin Güncellenmesi Hakkında</w:t>
      </w:r>
      <w:r w:rsidR="0090502C" w:rsidRPr="00D8196B">
        <w:rPr>
          <w:b/>
        </w:rPr>
        <w:t>ki Görüşümüzün Gerekçesi</w:t>
      </w:r>
    </w:p>
    <w:p w14:paraId="271EDAFD" w14:textId="77777777" w:rsidR="00442EFA" w:rsidRPr="00445562" w:rsidRDefault="00442EFA" w:rsidP="00442EFA"/>
    <w:p w14:paraId="65C3DE12" w14:textId="77777777" w:rsidR="00E5352D" w:rsidRPr="00445562" w:rsidRDefault="00432240" w:rsidP="00442EFA">
      <w:r>
        <w:t>“</w:t>
      </w:r>
      <w:hyperlink r:id="rId6" w:history="1">
        <w:r w:rsidR="00090F6D" w:rsidRPr="00432240">
          <w:rPr>
            <w:rStyle w:val="Kpr"/>
          </w:rPr>
          <w:t>Yükseköğretim Kurumları Bilimsel Araştırma</w:t>
        </w:r>
        <w:r w:rsidR="0006114E" w:rsidRPr="00432240">
          <w:rPr>
            <w:rStyle w:val="Kpr"/>
          </w:rPr>
          <w:t xml:space="preserve"> </w:t>
        </w:r>
        <w:r w:rsidR="00090F6D" w:rsidRPr="00432240">
          <w:rPr>
            <w:rStyle w:val="Kpr"/>
          </w:rPr>
          <w:t>ve Yayın Etiği Yönergesi</w:t>
        </w:r>
      </w:hyperlink>
      <w:r>
        <w:t>”</w:t>
      </w:r>
      <w:r w:rsidR="00E5352D" w:rsidRPr="00432240">
        <w:t xml:space="preserve">, </w:t>
      </w:r>
      <w:r w:rsidR="00E62FAD" w:rsidRPr="00432240">
        <w:t>Türk</w:t>
      </w:r>
      <w:r w:rsidR="00E62FAD" w:rsidRPr="00445562">
        <w:t xml:space="preserve"> </w:t>
      </w:r>
      <w:r w:rsidR="00C41528" w:rsidRPr="00445562">
        <w:t>Yükseköğretim</w:t>
      </w:r>
      <w:r w:rsidR="00E62FAD" w:rsidRPr="00445562">
        <w:t xml:space="preserve"> Kurumları için bir ç</w:t>
      </w:r>
      <w:r>
        <w:t xml:space="preserve">erçeve doküman özelliğindedir. Yükseköğretim </w:t>
      </w:r>
      <w:proofErr w:type="gramStart"/>
      <w:r>
        <w:t>Kurumları</w:t>
      </w:r>
      <w:r w:rsidR="00A73DA3" w:rsidRPr="00445562">
        <w:t xml:space="preserve">,  </w:t>
      </w:r>
      <w:r w:rsidR="00C733E3" w:rsidRPr="00445562">
        <w:t>kurumsal</w:t>
      </w:r>
      <w:proofErr w:type="gramEnd"/>
      <w:r w:rsidR="0006114E" w:rsidRPr="00445562">
        <w:t xml:space="preserve"> </w:t>
      </w:r>
      <w:r w:rsidR="00E62FAD" w:rsidRPr="00445562">
        <w:t>etik kurul</w:t>
      </w:r>
      <w:r w:rsidR="00A73DA3" w:rsidRPr="00445562">
        <w:t>ların</w:t>
      </w:r>
      <w:r w:rsidR="00B919E9" w:rsidRPr="00445562">
        <w:t>a</w:t>
      </w:r>
      <w:r w:rsidR="00A73DA3" w:rsidRPr="00445562">
        <w:t xml:space="preserve"> ait mevzuatlarını </w:t>
      </w:r>
      <w:r w:rsidR="00E62FAD" w:rsidRPr="00445562">
        <w:t xml:space="preserve">hazırlarken azami düzeyde </w:t>
      </w:r>
      <w:r w:rsidR="00A73DA3" w:rsidRPr="00445562">
        <w:t>YÖK</w:t>
      </w:r>
      <w:r w:rsidR="0006114E" w:rsidRPr="00445562">
        <w:t xml:space="preserve"> </w:t>
      </w:r>
      <w:r w:rsidR="00A73DA3" w:rsidRPr="00445562">
        <w:t>Araştırma ve</w:t>
      </w:r>
      <w:r w:rsidR="0006114E" w:rsidRPr="00445562">
        <w:t xml:space="preserve"> </w:t>
      </w:r>
      <w:r w:rsidR="00A73DA3" w:rsidRPr="00445562">
        <w:t xml:space="preserve">Yayın Etiği Yönergesini </w:t>
      </w:r>
      <w:r w:rsidR="00E5352D" w:rsidRPr="00445562">
        <w:t>esa</w:t>
      </w:r>
      <w:r>
        <w:t>s almaktadır</w:t>
      </w:r>
      <w:r w:rsidR="00A73DA3" w:rsidRPr="00445562">
        <w:t>. Bu nedenle,</w:t>
      </w:r>
      <w:r w:rsidR="00E5352D" w:rsidRPr="00445562">
        <w:t xml:space="preserve"> </w:t>
      </w:r>
      <w:r w:rsidR="002A4FEE" w:rsidRPr="00445562">
        <w:t>aşağıda</w:t>
      </w:r>
      <w:r w:rsidR="0006114E" w:rsidRPr="00445562">
        <w:t xml:space="preserve"> </w:t>
      </w:r>
      <w:r w:rsidR="002A4FEE" w:rsidRPr="00445562">
        <w:t>ayrıntılı b</w:t>
      </w:r>
      <w:r>
        <w:t>i</w:t>
      </w:r>
      <w:r w:rsidR="002A4FEE" w:rsidRPr="00445562">
        <w:t>r şe</w:t>
      </w:r>
      <w:r w:rsidR="00114A52">
        <w:t xml:space="preserve">kilde dile </w:t>
      </w:r>
      <w:proofErr w:type="gramStart"/>
      <w:r w:rsidR="00114A52">
        <w:t>getirdiğimiz  görüş</w:t>
      </w:r>
      <w:proofErr w:type="gramEnd"/>
      <w:r w:rsidR="002A4FEE" w:rsidRPr="00445562">
        <w:t xml:space="preserve"> ve tespitler çerçevesinde</w:t>
      </w:r>
      <w:r w:rsidR="00E5352D" w:rsidRPr="00445562">
        <w:t xml:space="preserve"> </w:t>
      </w:r>
      <w:r w:rsidR="002A4FEE" w:rsidRPr="00445562">
        <w:t>YÖK</w:t>
      </w:r>
      <w:r w:rsidR="0006114E" w:rsidRPr="00445562">
        <w:t xml:space="preserve"> </w:t>
      </w:r>
      <w:r w:rsidR="002A4FEE" w:rsidRPr="00445562">
        <w:t>Araştırma ve</w:t>
      </w:r>
      <w:r w:rsidR="0006114E" w:rsidRPr="00445562">
        <w:t xml:space="preserve"> </w:t>
      </w:r>
      <w:r w:rsidR="002A4FEE" w:rsidRPr="00445562">
        <w:t xml:space="preserve">Yayın Etiği Yönergesinin </w:t>
      </w:r>
      <w:r>
        <w:rPr>
          <w:rFonts w:ascii="Garamond" w:hAnsi="Garamond"/>
          <w:color w:val="111111"/>
          <w:sz w:val="33"/>
          <w:szCs w:val="33"/>
          <w:shd w:val="clear" w:color="auto" w:fill="FFFFFF"/>
        </w:rPr>
        <w:t>—</w:t>
      </w:r>
      <w:r w:rsidRPr="00445562">
        <w:t xml:space="preserve"> </w:t>
      </w:r>
      <w:r w:rsidR="00C41528" w:rsidRPr="00432240">
        <w:rPr>
          <w:i/>
        </w:rPr>
        <w:t>Yükseköğretim</w:t>
      </w:r>
      <w:r>
        <w:rPr>
          <w:i/>
        </w:rPr>
        <w:t xml:space="preserve"> kurumlarının </w:t>
      </w:r>
      <w:r w:rsidR="00C34254" w:rsidRPr="00432240">
        <w:rPr>
          <w:i/>
        </w:rPr>
        <w:t>görüşleri</w:t>
      </w:r>
      <w:r>
        <w:rPr>
          <w:i/>
        </w:rPr>
        <w:t xml:space="preserve"> de </w:t>
      </w:r>
      <w:r w:rsidR="00A64233" w:rsidRPr="00432240">
        <w:rPr>
          <w:i/>
        </w:rPr>
        <w:t xml:space="preserve"> alınarak</w:t>
      </w:r>
      <w:r w:rsidRPr="00432240">
        <w:rPr>
          <w:rFonts w:ascii="Garamond" w:hAnsi="Garamond"/>
          <w:color w:val="111111"/>
          <w:sz w:val="33"/>
          <w:szCs w:val="33"/>
          <w:shd w:val="clear" w:color="auto" w:fill="FFFFFF"/>
        </w:rPr>
        <w:t xml:space="preserve"> </w:t>
      </w:r>
      <w:r>
        <w:rPr>
          <w:rFonts w:ascii="Garamond" w:hAnsi="Garamond"/>
          <w:color w:val="111111"/>
          <w:sz w:val="33"/>
          <w:szCs w:val="33"/>
          <w:shd w:val="clear" w:color="auto" w:fill="FFFFFF"/>
        </w:rPr>
        <w:t>—</w:t>
      </w:r>
      <w:r w:rsidR="00A64233" w:rsidRPr="00445562">
        <w:t xml:space="preserve"> </w:t>
      </w:r>
      <w:r w:rsidR="00C34254" w:rsidRPr="00445562">
        <w:t xml:space="preserve">güncellenmesinin </w:t>
      </w:r>
      <w:r w:rsidR="00C733E3" w:rsidRPr="00445562">
        <w:t xml:space="preserve">Etik Kurulların </w:t>
      </w:r>
      <w:r w:rsidR="00C34254" w:rsidRPr="00445562">
        <w:t>etkinlik</w:t>
      </w:r>
      <w:r w:rsidR="0006114E" w:rsidRPr="00445562">
        <w:t xml:space="preserve"> </w:t>
      </w:r>
      <w:r w:rsidR="00E5352D" w:rsidRPr="00445562">
        <w:t>ve verimli</w:t>
      </w:r>
      <w:r w:rsidR="00A64233" w:rsidRPr="00445562">
        <w:t>liğini</w:t>
      </w:r>
      <w:r w:rsidR="0006114E" w:rsidRPr="00445562">
        <w:t xml:space="preserve"> </w:t>
      </w:r>
      <w:r w:rsidR="00A64233" w:rsidRPr="00445562">
        <w:t>artırabileceği</w:t>
      </w:r>
      <w:r w:rsidR="0006114E" w:rsidRPr="00445562">
        <w:t xml:space="preserve"> </w:t>
      </w:r>
      <w:r w:rsidR="00114A52">
        <w:t>fikrini paylaşmaktayız</w:t>
      </w:r>
      <w:r w:rsidR="00E5352D" w:rsidRPr="00445562">
        <w:t xml:space="preserve">. </w:t>
      </w:r>
    </w:p>
    <w:p w14:paraId="262B414A" w14:textId="77777777" w:rsidR="00E5352D" w:rsidRPr="00445562" w:rsidRDefault="00E5352D" w:rsidP="00442EFA"/>
    <w:p w14:paraId="64748B2C" w14:textId="77777777" w:rsidR="006C0006" w:rsidRPr="00445562" w:rsidRDefault="00A64233" w:rsidP="00492023">
      <w:r w:rsidRPr="00445562">
        <w:t xml:space="preserve">YÖK Araştırma ve Yayın Etiği </w:t>
      </w:r>
      <w:proofErr w:type="gramStart"/>
      <w:r w:rsidRPr="00445562">
        <w:t>Yönergesi,</w:t>
      </w:r>
      <w:proofErr w:type="gramEnd"/>
      <w:r w:rsidRPr="00445562">
        <w:t xml:space="preserve"> hem araştırma</w:t>
      </w:r>
      <w:r w:rsidR="00432240">
        <w:t>,</w:t>
      </w:r>
      <w:r w:rsidRPr="00445562">
        <w:t xml:space="preserve"> hem </w:t>
      </w:r>
      <w:r w:rsidR="00432240">
        <w:t xml:space="preserve">de </w:t>
      </w:r>
      <w:r w:rsidRPr="00445562">
        <w:t>yayın</w:t>
      </w:r>
      <w:r w:rsidR="0006114E" w:rsidRPr="00445562">
        <w:t xml:space="preserve"> </w:t>
      </w:r>
      <w:r w:rsidRPr="00445562">
        <w:t>süreçlerini dikkate alan bir yöne</w:t>
      </w:r>
      <w:r w:rsidR="00990359" w:rsidRPr="00445562">
        <w:t>rge olmakla birlikte, yönerge</w:t>
      </w:r>
      <w:r w:rsidR="00C733E3" w:rsidRPr="00445562">
        <w:t xml:space="preserve"> ağırlıklı olarak etik ihlaller</w:t>
      </w:r>
      <w:r w:rsidRPr="00445562">
        <w:t>e vurg</w:t>
      </w:r>
      <w:r w:rsidR="00C733E3" w:rsidRPr="00445562">
        <w:t>u</w:t>
      </w:r>
      <w:r w:rsidR="00990359" w:rsidRPr="00445562">
        <w:t xml:space="preserve"> yapmaktadır. Bu durum, yönergenin</w:t>
      </w:r>
      <w:r w:rsidR="0006114E" w:rsidRPr="00445562">
        <w:t xml:space="preserve"> </w:t>
      </w:r>
      <w:r w:rsidR="00544B64" w:rsidRPr="00445562">
        <w:t xml:space="preserve">bir disiplin </w:t>
      </w:r>
      <w:r w:rsidR="003936E0" w:rsidRPr="00445562">
        <w:t>yönetmeliği</w:t>
      </w:r>
      <w:r w:rsidR="00544B64" w:rsidRPr="00445562">
        <w:t xml:space="preserve"> gibi anlaşılma</w:t>
      </w:r>
      <w:r w:rsidR="00114A52">
        <w:t>sına neden olmakta</w:t>
      </w:r>
      <w:r w:rsidR="00544B64" w:rsidRPr="00445562">
        <w:t xml:space="preserve"> ve </w:t>
      </w:r>
      <w:r w:rsidR="00C41528" w:rsidRPr="00445562">
        <w:t>Yükseköğretim</w:t>
      </w:r>
      <w:r w:rsidR="00990359" w:rsidRPr="00445562">
        <w:t xml:space="preserve"> kurumları da</w:t>
      </w:r>
      <w:r w:rsidR="0006114E" w:rsidRPr="00445562">
        <w:t xml:space="preserve"> </w:t>
      </w:r>
      <w:r w:rsidR="00990359" w:rsidRPr="00445562">
        <w:t>kendi yönergelerini</w:t>
      </w:r>
      <w:r w:rsidR="0006114E" w:rsidRPr="00445562">
        <w:t xml:space="preserve"> </w:t>
      </w:r>
      <w:r w:rsidR="0090502C">
        <w:t xml:space="preserve">hazırlayıp kurullar için üye </w:t>
      </w:r>
      <w:proofErr w:type="gramStart"/>
      <w:r w:rsidR="0090502C">
        <w:t xml:space="preserve">seçerken </w:t>
      </w:r>
      <w:r w:rsidR="00C34254" w:rsidRPr="00445562">
        <w:t xml:space="preserve"> </w:t>
      </w:r>
      <w:r w:rsidR="0090502C">
        <w:t>aynı</w:t>
      </w:r>
      <w:proofErr w:type="gramEnd"/>
      <w:r w:rsidR="0090502C">
        <w:t xml:space="preserve"> çerçevede hareket etmektedirler </w:t>
      </w:r>
      <w:r w:rsidR="00990359" w:rsidRPr="00445562">
        <w:t xml:space="preserve">. Bunun doğal bir sonucu olarak, </w:t>
      </w:r>
      <w:r w:rsidR="00C41528" w:rsidRPr="00445562">
        <w:t>Yükseköğretim</w:t>
      </w:r>
      <w:r w:rsidR="00990359" w:rsidRPr="00445562">
        <w:t xml:space="preserve"> etik kurulları</w:t>
      </w:r>
      <w:r w:rsidR="0006114E" w:rsidRPr="00445562">
        <w:t xml:space="preserve"> </w:t>
      </w:r>
      <w:r w:rsidR="0090502C">
        <w:t xml:space="preserve">temel işlev olarak </w:t>
      </w:r>
      <w:r w:rsidR="00B9168E" w:rsidRPr="00445562">
        <w:t xml:space="preserve">araştırma/proje/tez önerilerini </w:t>
      </w:r>
      <w:r w:rsidR="0021733D" w:rsidRPr="00445562">
        <w:t>araştırma bütünlüğü açısından inceleyen</w:t>
      </w:r>
      <w:r w:rsidR="00B9168E" w:rsidRPr="00445562">
        <w:t xml:space="preserve"> </w:t>
      </w:r>
      <w:r w:rsidR="0090502C">
        <w:t xml:space="preserve">ve </w:t>
      </w:r>
      <w:r w:rsidR="0090502C" w:rsidRPr="00445562">
        <w:t xml:space="preserve">etik çerçevede </w:t>
      </w:r>
      <w:r w:rsidR="0090502C">
        <w:t xml:space="preserve">değerlendiren </w:t>
      </w:r>
      <w:r w:rsidR="00B9168E" w:rsidRPr="00445562">
        <w:t>etik</w:t>
      </w:r>
      <w:r w:rsidR="00C43DB9" w:rsidRPr="00445562">
        <w:t xml:space="preserve"> izin</w:t>
      </w:r>
      <w:r w:rsidR="00B9168E" w:rsidRPr="00445562">
        <w:t xml:space="preserve"> kurulları </w:t>
      </w:r>
      <w:r w:rsidR="00990359" w:rsidRPr="00445562">
        <w:t>olarak değil,</w:t>
      </w:r>
      <w:r w:rsidR="0006114E" w:rsidRPr="00445562">
        <w:t xml:space="preserve"> </w:t>
      </w:r>
      <w:r w:rsidR="00C733E3" w:rsidRPr="00445562">
        <w:t xml:space="preserve">etik ihlal </w:t>
      </w:r>
      <w:r w:rsidR="006C0006" w:rsidRPr="00445562">
        <w:t>başvurularını</w:t>
      </w:r>
      <w:r w:rsidR="00C733E3" w:rsidRPr="00445562">
        <w:t xml:space="preserve"> inceleyen</w:t>
      </w:r>
      <w:r w:rsidR="0006114E" w:rsidRPr="00445562">
        <w:t xml:space="preserve"> </w:t>
      </w:r>
      <w:r w:rsidR="0021733D" w:rsidRPr="00445562">
        <w:t>kurullar olarak</w:t>
      </w:r>
      <w:r w:rsidR="0006114E" w:rsidRPr="00445562">
        <w:t xml:space="preserve"> </w:t>
      </w:r>
      <w:r w:rsidR="00990359" w:rsidRPr="00445562">
        <w:t>algıla</w:t>
      </w:r>
      <w:r w:rsidR="00C34254" w:rsidRPr="00445562">
        <w:t>nmaktadır</w:t>
      </w:r>
      <w:r w:rsidR="00C733E3" w:rsidRPr="00445562">
        <w:t xml:space="preserve">. </w:t>
      </w:r>
    </w:p>
    <w:p w14:paraId="660C0846" w14:textId="77777777" w:rsidR="00F90D66" w:rsidRPr="00445562" w:rsidRDefault="00F90D66" w:rsidP="00492023"/>
    <w:p w14:paraId="76A657D8" w14:textId="77777777" w:rsidR="002E4431" w:rsidRPr="00445562" w:rsidRDefault="00F90D66" w:rsidP="00492023">
      <w:r w:rsidRPr="00445562">
        <w:lastRenderedPageBreak/>
        <w:t>Tıp/sağlık alanlarında va</w:t>
      </w:r>
      <w:r w:rsidR="00114A52">
        <w:t>r olan etik kurulların öncelikli olarak</w:t>
      </w:r>
      <w:r w:rsidRPr="00445562">
        <w:t xml:space="preserve"> proje/araştırma/tez önerileri için danışmanlık niteliğindeki misyon ve uygulamaları, alanların kendilerine özgü nitelikleri dikkate alınarak sosyal ve </w:t>
      </w:r>
      <w:proofErr w:type="gramStart"/>
      <w:r w:rsidRPr="00445562">
        <w:t>beşeri</w:t>
      </w:r>
      <w:proofErr w:type="gramEnd"/>
      <w:r w:rsidRPr="00445562">
        <w:t xml:space="preserve"> bilimler ile fen ve mühendislik bilim alanlarındaki etik kurullar tarafından da uygulanabilir. Bu kurullar, araştırmacılar için yönergeler ve kontrol listeleri oluşturarak hangi durumlarda </w:t>
      </w:r>
      <w:proofErr w:type="gramStart"/>
      <w:r w:rsidRPr="00445562">
        <w:t>etik  kurul</w:t>
      </w:r>
      <w:proofErr w:type="gramEnd"/>
      <w:r w:rsidRPr="00445562">
        <w:t xml:space="preserve"> izinlerinin gerekli olduğunu  tan</w:t>
      </w:r>
      <w:r w:rsidR="00114A52">
        <w:t>ımlayabilirler</w:t>
      </w:r>
      <w:r w:rsidR="0069101C" w:rsidRPr="00445562">
        <w:t xml:space="preserve"> araştırmalar için  </w:t>
      </w:r>
      <w:r w:rsidRPr="00445562">
        <w:t xml:space="preserve"> etik</w:t>
      </w:r>
      <w:r w:rsidR="0069101C" w:rsidRPr="00445562">
        <w:t xml:space="preserve"> izin</w:t>
      </w:r>
      <w:r w:rsidRPr="00445562">
        <w:t xml:space="preserve"> kurulları olarak </w:t>
      </w:r>
      <w:r w:rsidR="00114A52">
        <w:t xml:space="preserve">çalışabilirler.  Böylece </w:t>
      </w:r>
      <w:proofErr w:type="gramStart"/>
      <w:r w:rsidR="00114A52">
        <w:t>kurullar  araştırmacıların</w:t>
      </w:r>
      <w:proofErr w:type="gramEnd"/>
      <w:r w:rsidR="00114A52">
        <w:t xml:space="preserve"> </w:t>
      </w:r>
      <w:r w:rsidRPr="00445562">
        <w:t xml:space="preserve">  </w:t>
      </w:r>
      <w:r w:rsidR="002E4431" w:rsidRPr="00445562">
        <w:t xml:space="preserve">kurum içi veya kurumlar arası </w:t>
      </w:r>
      <w:r w:rsidR="00114A52">
        <w:t xml:space="preserve"> işbirlikleriyle yapacakları</w:t>
      </w:r>
      <w:r w:rsidR="00E0724D">
        <w:t xml:space="preserve"> çalışmaları</w:t>
      </w:r>
      <w:r w:rsidR="002E4431" w:rsidRPr="00445562">
        <w:t xml:space="preserve"> etik bir  çerç</w:t>
      </w:r>
      <w:r w:rsidR="0090502C">
        <w:t xml:space="preserve">evede gerçekleşmesi </w:t>
      </w:r>
      <w:r w:rsidR="001A1C1A">
        <w:t>içi</w:t>
      </w:r>
      <w:r w:rsidR="00D8196B">
        <w:t xml:space="preserve">n </w:t>
      </w:r>
      <w:r w:rsidR="0090502C">
        <w:t>kolaylaş</w:t>
      </w:r>
      <w:r w:rsidR="00D8196B">
        <w:t xml:space="preserve">tırıcılık </w:t>
      </w:r>
      <w:r w:rsidR="00E0724D">
        <w:t xml:space="preserve">rolü üstlenmek suretiyle </w:t>
      </w:r>
      <w:r w:rsidR="00D8196B">
        <w:t xml:space="preserve">bir güvence sistemi oluşturabilirler </w:t>
      </w:r>
      <w:r w:rsidRPr="00445562">
        <w:t xml:space="preserve">. </w:t>
      </w:r>
    </w:p>
    <w:p w14:paraId="6684E151" w14:textId="77777777" w:rsidR="002E4431" w:rsidRPr="00445562" w:rsidRDefault="002E4431" w:rsidP="00492023"/>
    <w:p w14:paraId="12C4D757" w14:textId="77777777" w:rsidR="0069101C" w:rsidRPr="00445562" w:rsidRDefault="002E4431" w:rsidP="00492023">
      <w:r w:rsidRPr="00445562">
        <w:t>TR Dizin Dergi Değerlendirme kriterleri gereğ</w:t>
      </w:r>
      <w:r w:rsidR="00D8196B">
        <w:t xml:space="preserve">ince 2020 yılından başlayarak  </w:t>
      </w:r>
      <w:r w:rsidR="00D8196B">
        <w:rPr>
          <w:rFonts w:ascii="Garamond" w:hAnsi="Garamond"/>
          <w:color w:val="111111"/>
          <w:sz w:val="33"/>
          <w:szCs w:val="33"/>
          <w:shd w:val="clear" w:color="auto" w:fill="FFFFFF"/>
        </w:rPr>
        <w:t>—</w:t>
      </w:r>
      <w:r w:rsidRPr="00445562">
        <w:t>s</w:t>
      </w:r>
      <w:r w:rsidRPr="00D8196B">
        <w:rPr>
          <w:i/>
        </w:rPr>
        <w:t xml:space="preserve">osyal alan araştırmalarının </w:t>
      </w:r>
      <w:r w:rsidR="00D8196B" w:rsidRPr="00D8196B">
        <w:rPr>
          <w:i/>
        </w:rPr>
        <w:t>tamamını kapsamamakla birlikte</w:t>
      </w:r>
      <w:r w:rsidR="00D8196B">
        <w:t>-</w:t>
      </w:r>
      <w:r w:rsidR="00D8196B">
        <w:rPr>
          <w:rFonts w:ascii="Garamond" w:hAnsi="Garamond"/>
          <w:color w:val="111111"/>
          <w:sz w:val="33"/>
          <w:szCs w:val="33"/>
          <w:shd w:val="clear" w:color="auto" w:fill="FFFFFF"/>
        </w:rPr>
        <w:t>—</w:t>
      </w:r>
      <w:r w:rsidRPr="00445562">
        <w:t>sosyal bilim alanlarında yapılan ve anket, mülakat, odak grup çalışması, gözlem, deney, görüşme teknikleri kullanılarak katılımcılardan veri toplanmasını gerektiren nitel ya da nicel yaklaşımlarla yürütülen her türlü araştırmanın yayımlanabilmesi için etik kurul iznine tabi olması (</w:t>
      </w:r>
      <w:hyperlink r:id="rId7" w:history="1">
        <w:r w:rsidRPr="00D8196B">
          <w:rPr>
            <w:rStyle w:val="Kpr"/>
          </w:rPr>
          <w:t xml:space="preserve">https://dergipark.org.tr/tr/pub/ibad/page/9412) </w:t>
        </w:r>
      </w:hyperlink>
      <w:r w:rsidR="00D8196B">
        <w:rPr>
          <w:rStyle w:val="Kpr"/>
          <w:color w:val="auto"/>
          <w:u w:val="none"/>
        </w:rPr>
        <w:t xml:space="preserve"> </w:t>
      </w:r>
      <w:r w:rsidRPr="00445562">
        <w:rPr>
          <w:rStyle w:val="Kpr"/>
          <w:color w:val="auto"/>
          <w:u w:val="none"/>
        </w:rPr>
        <w:t xml:space="preserve"> </w:t>
      </w:r>
      <w:r w:rsidRPr="00445562">
        <w:t xml:space="preserve">sosyal bilimler </w:t>
      </w:r>
      <w:r w:rsidR="0069101C" w:rsidRPr="00445562">
        <w:t xml:space="preserve">alanındaki </w:t>
      </w:r>
      <w:r w:rsidRPr="00445562">
        <w:t xml:space="preserve">etik kurullarının da sağlık bilimlerindeki etik kurullar gibi öncelikli olarak </w:t>
      </w:r>
      <w:r w:rsidR="0069101C" w:rsidRPr="00445562">
        <w:t xml:space="preserve">danışmanlık misyonuna sahip </w:t>
      </w:r>
      <w:r w:rsidRPr="00445562">
        <w:t xml:space="preserve"> etik</w:t>
      </w:r>
      <w:r w:rsidR="0069101C" w:rsidRPr="00445562">
        <w:t xml:space="preserve"> izin</w:t>
      </w:r>
      <w:r w:rsidRPr="00445562">
        <w:t xml:space="preserve"> ku</w:t>
      </w:r>
      <w:r w:rsidR="001B6CB3" w:rsidRPr="00445562">
        <w:t>rul</w:t>
      </w:r>
      <w:r w:rsidRPr="00445562">
        <w:t>ları olarak çalışması</w:t>
      </w:r>
      <w:r w:rsidR="0069101C" w:rsidRPr="00445562">
        <w:t xml:space="preserve"> gerekliliğini ortaya koymaktadır. </w:t>
      </w:r>
    </w:p>
    <w:p w14:paraId="2485E233" w14:textId="77777777" w:rsidR="00F90D66" w:rsidRDefault="002E4431" w:rsidP="00492023">
      <w:r w:rsidRPr="00445562">
        <w:t xml:space="preserve">Bu bağlamda, </w:t>
      </w:r>
      <w:proofErr w:type="gramStart"/>
      <w:r w:rsidRPr="00445562">
        <w:t>Üniversiteler,  ihtiyaç</w:t>
      </w:r>
      <w:proofErr w:type="gramEnd"/>
      <w:r w:rsidRPr="00445562">
        <w:t xml:space="preserve"> </w:t>
      </w:r>
      <w:r w:rsidR="000D2906" w:rsidRPr="00445562">
        <w:t xml:space="preserve">duyulması </w:t>
      </w:r>
      <w:r w:rsidRPr="00445562">
        <w:t>halinde akademik etik ilkeler yanında kendine</w:t>
      </w:r>
      <w:r w:rsidR="00F90D66" w:rsidRPr="00445562">
        <w:t xml:space="preserve"> özgü değer ve ilkeleri  olan </w:t>
      </w:r>
      <w:r w:rsidRPr="00445562">
        <w:t xml:space="preserve"> (güzel sanatlar vb.) </w:t>
      </w:r>
      <w:r w:rsidR="00F90D66" w:rsidRPr="00445562">
        <w:t>alanlar</w:t>
      </w:r>
      <w:r w:rsidR="001A1C1A">
        <w:t xml:space="preserve"> için de </w:t>
      </w:r>
      <w:r w:rsidR="00F90D66" w:rsidRPr="00445562">
        <w:t>etik</w:t>
      </w:r>
      <w:r w:rsidR="0069101C" w:rsidRPr="00445562">
        <w:t xml:space="preserve"> izin</w:t>
      </w:r>
      <w:r w:rsidR="00F90D66" w:rsidRPr="00445562">
        <w:t xml:space="preserve"> kurulları</w:t>
      </w:r>
      <w:r w:rsidR="001A1C1A">
        <w:t>nın</w:t>
      </w:r>
      <w:r w:rsidRPr="00445562">
        <w:t xml:space="preserve"> oluştur</w:t>
      </w:r>
      <w:r w:rsidR="001A1C1A">
        <w:t>ul</w:t>
      </w:r>
      <w:r w:rsidRPr="00445562">
        <w:t>ması</w:t>
      </w:r>
      <w:r w:rsidR="0045337D" w:rsidRPr="00445562">
        <w:t>nı  kolaylaştırmalıdır</w:t>
      </w:r>
      <w:r w:rsidRPr="00445562">
        <w:t xml:space="preserve">. </w:t>
      </w:r>
    </w:p>
    <w:p w14:paraId="3F437DD8" w14:textId="77777777" w:rsidR="00D8196B" w:rsidRPr="00D8196B" w:rsidRDefault="00D8196B" w:rsidP="00D8196B">
      <w:pPr>
        <w:pStyle w:val="ListeParagraf"/>
        <w:numPr>
          <w:ilvl w:val="0"/>
          <w:numId w:val="13"/>
        </w:numPr>
        <w:rPr>
          <w:b/>
        </w:rPr>
      </w:pPr>
      <w:r w:rsidRPr="00D8196B">
        <w:rPr>
          <w:b/>
        </w:rPr>
        <w:t>Önerilen Güncellemenin Temel Çerçevesi</w:t>
      </w:r>
    </w:p>
    <w:p w14:paraId="1B3F8D9B" w14:textId="77777777" w:rsidR="00C42B2B" w:rsidRPr="00445562" w:rsidRDefault="00D8196B" w:rsidP="00492023">
      <w:r>
        <w:t xml:space="preserve">2. </w:t>
      </w:r>
      <w:proofErr w:type="gramStart"/>
      <w:r>
        <w:t>Maddede  dile</w:t>
      </w:r>
      <w:proofErr w:type="gramEnd"/>
      <w:r>
        <w:t xml:space="preserve"> getirilen gereklilikler</w:t>
      </w:r>
      <w:r w:rsidR="0069101C" w:rsidRPr="00445562">
        <w:t xml:space="preserve"> çerçevesinde</w:t>
      </w:r>
      <w:r w:rsidR="00C42B2B" w:rsidRPr="00445562">
        <w:t>, yetki ve  kavram karmaşasını</w:t>
      </w:r>
      <w:r w:rsidR="0021733D" w:rsidRPr="00445562">
        <w:t xml:space="preserve"> önlemek açısından</w:t>
      </w:r>
      <w:r w:rsidR="00C42B2B" w:rsidRPr="00445562">
        <w:t xml:space="preserve"> üniversitelerde </w:t>
      </w:r>
    </w:p>
    <w:p w14:paraId="70282762" w14:textId="77777777" w:rsidR="00C42B2B" w:rsidRPr="00445562" w:rsidRDefault="00C42B2B" w:rsidP="001A1C1A">
      <w:pPr>
        <w:pStyle w:val="ListeParagraf"/>
        <w:numPr>
          <w:ilvl w:val="0"/>
          <w:numId w:val="14"/>
        </w:numPr>
      </w:pPr>
      <w:r w:rsidRPr="00445562">
        <w:t xml:space="preserve"> </w:t>
      </w:r>
      <w:r w:rsidR="00D8196B">
        <w:t>“</w:t>
      </w:r>
      <w:r w:rsidRPr="001A1C1A">
        <w:rPr>
          <w:b/>
        </w:rPr>
        <w:t xml:space="preserve">Etik ihlal başvurularını inceleyen </w:t>
      </w:r>
      <w:proofErr w:type="spellStart"/>
      <w:r w:rsidR="00E90047" w:rsidRPr="001A1C1A">
        <w:rPr>
          <w:b/>
        </w:rPr>
        <w:t>kurul</w:t>
      </w:r>
      <w:r w:rsidR="00D8196B">
        <w:t>”</w:t>
      </w:r>
      <w:r w:rsidR="00E90047" w:rsidRPr="00445562">
        <w:t>un</w:t>
      </w:r>
      <w:proofErr w:type="spellEnd"/>
      <w:r w:rsidR="00E90047" w:rsidRPr="00445562">
        <w:t xml:space="preserve"> </w:t>
      </w:r>
      <w:r w:rsidRPr="00445562">
        <w:t>Üniversite Araştırma ve Yayın Etik Kurulu adı altında</w:t>
      </w:r>
      <w:r w:rsidR="00E90047" w:rsidRPr="00445562">
        <w:t xml:space="preserve"> </w:t>
      </w:r>
      <w:r w:rsidR="0069101C" w:rsidRPr="00445562">
        <w:t>“</w:t>
      </w:r>
      <w:r w:rsidR="00E90047" w:rsidRPr="00D8196B">
        <w:rPr>
          <w:i/>
        </w:rPr>
        <w:t>tek bir kurul olarak</w:t>
      </w:r>
      <w:r w:rsidR="0069101C" w:rsidRPr="00445562">
        <w:t>”</w:t>
      </w:r>
      <w:r w:rsidR="00E90047" w:rsidRPr="00445562">
        <w:t xml:space="preserve"> oluşturulmasını</w:t>
      </w:r>
      <w:r w:rsidRPr="00445562">
        <w:t xml:space="preserve"> </w:t>
      </w:r>
    </w:p>
    <w:p w14:paraId="4F7BBDA8" w14:textId="77777777" w:rsidR="0045337D" w:rsidRPr="00445562" w:rsidRDefault="00C42B2B" w:rsidP="001A1C1A">
      <w:pPr>
        <w:pStyle w:val="ListeParagraf"/>
        <w:numPr>
          <w:ilvl w:val="0"/>
          <w:numId w:val="14"/>
        </w:numPr>
      </w:pPr>
      <w:r w:rsidRPr="00445562">
        <w:t xml:space="preserve"> </w:t>
      </w:r>
      <w:r w:rsidR="00D8196B">
        <w:t>“</w:t>
      </w:r>
      <w:r w:rsidRPr="00445562">
        <w:t>F</w:t>
      </w:r>
      <w:r w:rsidR="003936E0" w:rsidRPr="00445562">
        <w:t>en ve mühendislik</w:t>
      </w:r>
      <w:r w:rsidR="00D8196B">
        <w:t>”</w:t>
      </w:r>
      <w:r w:rsidR="003936E0" w:rsidRPr="00445562">
        <w:t xml:space="preserve">, </w:t>
      </w:r>
      <w:r w:rsidR="00D8196B">
        <w:t>“</w:t>
      </w:r>
      <w:r w:rsidR="003936E0" w:rsidRPr="00445562">
        <w:t>sosyal ve beşe</w:t>
      </w:r>
      <w:r w:rsidR="00C34254" w:rsidRPr="00445562">
        <w:t>ri bilimler</w:t>
      </w:r>
      <w:r w:rsidR="00D8196B">
        <w:t>”</w:t>
      </w:r>
      <w:r w:rsidR="00C34254" w:rsidRPr="00445562">
        <w:t xml:space="preserve"> ve </w:t>
      </w:r>
      <w:r w:rsidR="00D8196B">
        <w:t>“</w:t>
      </w:r>
      <w:r w:rsidR="00C34254" w:rsidRPr="00445562">
        <w:t xml:space="preserve">sağlık </w:t>
      </w:r>
      <w:proofErr w:type="spellStart"/>
      <w:r w:rsidR="00D8196B">
        <w:t>bilimleri”ni</w:t>
      </w:r>
      <w:proofErr w:type="spellEnd"/>
      <w:r w:rsidR="00D8196B">
        <w:t xml:space="preserve"> </w:t>
      </w:r>
      <w:r w:rsidR="0045337D" w:rsidRPr="00445562">
        <w:t xml:space="preserve">kapsayan üç </w:t>
      </w:r>
      <w:proofErr w:type="gramStart"/>
      <w:r w:rsidR="0045337D" w:rsidRPr="00445562">
        <w:t>al</w:t>
      </w:r>
      <w:r w:rsidR="0069101C" w:rsidRPr="00445562">
        <w:t>an  başta</w:t>
      </w:r>
      <w:proofErr w:type="gramEnd"/>
      <w:r w:rsidR="0069101C" w:rsidRPr="00445562">
        <w:t xml:space="preserve"> olmak üzere ihtiyaç</w:t>
      </w:r>
      <w:r w:rsidR="0045337D" w:rsidRPr="00445562">
        <w:t xml:space="preserve"> duyulan </w:t>
      </w:r>
      <w:r w:rsidR="00D8196B">
        <w:t xml:space="preserve">diğer </w:t>
      </w:r>
      <w:r w:rsidR="0045337D" w:rsidRPr="00445562">
        <w:t>spesifik  alanlar</w:t>
      </w:r>
      <w:r w:rsidR="00E0724D">
        <w:t xml:space="preserve">ın her biri </w:t>
      </w:r>
      <w:r w:rsidR="00C34254" w:rsidRPr="00445562">
        <w:t xml:space="preserve"> için</w:t>
      </w:r>
      <w:r w:rsidR="003936E0" w:rsidRPr="00445562">
        <w:t xml:space="preserve"> </w:t>
      </w:r>
      <w:r w:rsidR="0045337D" w:rsidRPr="00445562">
        <w:t>oluşturulacak etik kurulların</w:t>
      </w:r>
      <w:r w:rsidR="00544B64" w:rsidRPr="00445562">
        <w:t xml:space="preserve"> </w:t>
      </w:r>
      <w:r w:rsidRPr="00445562">
        <w:t>ise</w:t>
      </w:r>
      <w:r w:rsidR="0006114E" w:rsidRPr="00445562">
        <w:t xml:space="preserve"> </w:t>
      </w:r>
      <w:r w:rsidRPr="00445562">
        <w:t xml:space="preserve"> </w:t>
      </w:r>
      <w:r w:rsidR="001A1C1A">
        <w:t>“</w:t>
      </w:r>
      <w:r w:rsidR="0021733D" w:rsidRPr="001A1C1A">
        <w:rPr>
          <w:b/>
        </w:rPr>
        <w:t>etik</w:t>
      </w:r>
      <w:r w:rsidR="0069101C" w:rsidRPr="001A1C1A">
        <w:rPr>
          <w:b/>
        </w:rPr>
        <w:t xml:space="preserve"> izin</w:t>
      </w:r>
      <w:r w:rsidR="0021733D" w:rsidRPr="001A1C1A">
        <w:rPr>
          <w:b/>
        </w:rPr>
        <w:t xml:space="preserve"> </w:t>
      </w:r>
      <w:r w:rsidR="00B57D2A" w:rsidRPr="001A1C1A">
        <w:rPr>
          <w:b/>
        </w:rPr>
        <w:t xml:space="preserve"> </w:t>
      </w:r>
      <w:r w:rsidR="00C733E3" w:rsidRPr="001A1C1A">
        <w:rPr>
          <w:b/>
        </w:rPr>
        <w:t>kurullar</w:t>
      </w:r>
      <w:r w:rsidR="0021733D" w:rsidRPr="001A1C1A">
        <w:rPr>
          <w:b/>
        </w:rPr>
        <w:t>ı</w:t>
      </w:r>
      <w:r w:rsidR="001A1C1A">
        <w:t>”</w:t>
      </w:r>
      <w:r w:rsidR="00C733E3" w:rsidRPr="00445562">
        <w:t xml:space="preserve"> </w:t>
      </w:r>
      <w:r w:rsidR="003936E0" w:rsidRPr="00445562">
        <w:t xml:space="preserve">olarak </w:t>
      </w:r>
      <w:r w:rsidR="00990359" w:rsidRPr="00445562">
        <w:t>oluşturulmasının</w:t>
      </w:r>
      <w:r w:rsidR="005E0906" w:rsidRPr="00445562">
        <w:t xml:space="preserve"> öne</w:t>
      </w:r>
      <w:r w:rsidR="00990359" w:rsidRPr="00445562">
        <w:t>mli olduğunu düşünmekteyiz.</w:t>
      </w:r>
      <w:r w:rsidR="0006114E" w:rsidRPr="00445562">
        <w:t xml:space="preserve"> </w:t>
      </w:r>
    </w:p>
    <w:p w14:paraId="5927B4F7" w14:textId="77777777" w:rsidR="00A64233" w:rsidRDefault="00E90047" w:rsidP="001A1C1A">
      <w:pPr>
        <w:pStyle w:val="ListeParagraf"/>
        <w:numPr>
          <w:ilvl w:val="0"/>
          <w:numId w:val="14"/>
        </w:numPr>
      </w:pPr>
      <w:r w:rsidRPr="00445562">
        <w:t xml:space="preserve">Etik ihlal </w:t>
      </w:r>
      <w:proofErr w:type="gramStart"/>
      <w:r w:rsidRPr="00445562">
        <w:t xml:space="preserve">başvurularını </w:t>
      </w:r>
      <w:r w:rsidR="0045337D" w:rsidRPr="00445562">
        <w:t xml:space="preserve"> inceleyen</w:t>
      </w:r>
      <w:proofErr w:type="gramEnd"/>
      <w:r w:rsidR="0045337D" w:rsidRPr="00445562">
        <w:t xml:space="preserve"> </w:t>
      </w:r>
      <w:r w:rsidRPr="00445562">
        <w:t>Üniversite Araştırma ve Yayın Etik Kurulu</w:t>
      </w:r>
      <w:r w:rsidR="0069101C" w:rsidRPr="00445562">
        <w:t xml:space="preserve"> ile  </w:t>
      </w:r>
      <w:r w:rsidRPr="00445562">
        <w:t>etik</w:t>
      </w:r>
      <w:r w:rsidR="0069101C" w:rsidRPr="00445562">
        <w:t xml:space="preserve"> izin</w:t>
      </w:r>
      <w:r w:rsidRPr="00445562">
        <w:t xml:space="preserve"> kurullarının  görev  tanımlarının  kendi misyonları çerçevesinde yapılmasının  yetki  ve karmaşay</w:t>
      </w:r>
      <w:r w:rsidR="0069101C" w:rsidRPr="00445562">
        <w:t>ı önleyeceği gibi  bu kurullarda görev yapacak</w:t>
      </w:r>
      <w:r w:rsidR="00840DDE" w:rsidRPr="00445562">
        <w:t xml:space="preserve"> kurul üyelerinin de</w:t>
      </w:r>
      <w:r w:rsidRPr="00445562">
        <w:t xml:space="preserve">  kurulun misyonu çerçevesinde </w:t>
      </w:r>
      <w:r w:rsidR="00D8196B">
        <w:t xml:space="preserve">bilgi, donanım ve deneyime </w:t>
      </w:r>
      <w:r w:rsidRPr="00445562">
        <w:t xml:space="preserve"> sahip bilim insanlarından oluşturulması açısından hem kolaylık hem de etkinlik sağlayacağını düşünmekteyiz. </w:t>
      </w:r>
    </w:p>
    <w:p w14:paraId="635646E3" w14:textId="77777777" w:rsidR="009E5C2F" w:rsidRDefault="009E5C2F" w:rsidP="009E5C2F">
      <w:pPr>
        <w:pStyle w:val="ListeParagraf"/>
      </w:pPr>
    </w:p>
    <w:p w14:paraId="7FEA6686" w14:textId="77777777" w:rsidR="009E5C2F" w:rsidRPr="00445562" w:rsidRDefault="009E5C2F" w:rsidP="009E5C2F">
      <w:pPr>
        <w:pStyle w:val="ListeParagraf"/>
      </w:pPr>
    </w:p>
    <w:p w14:paraId="5E6C30BE" w14:textId="77777777" w:rsidR="00D00E1B" w:rsidRPr="009E5C2F" w:rsidRDefault="009E5C2F" w:rsidP="009E5C2F">
      <w:pPr>
        <w:pStyle w:val="ListeParagraf"/>
        <w:numPr>
          <w:ilvl w:val="0"/>
          <w:numId w:val="13"/>
        </w:numPr>
        <w:rPr>
          <w:b/>
        </w:rPr>
      </w:pPr>
      <w:r w:rsidRPr="009E5C2F">
        <w:rPr>
          <w:b/>
        </w:rPr>
        <w:t>Etik Kurulların Oluşturulması Aşamasında Güncellenmesini Önerdiğimiz Hususlar</w:t>
      </w:r>
    </w:p>
    <w:p w14:paraId="7796D1D8" w14:textId="77777777" w:rsidR="00DE2ED7" w:rsidRPr="00445562" w:rsidRDefault="00492023" w:rsidP="00DE2ED7">
      <w:r w:rsidRPr="00445562">
        <w:t xml:space="preserve">Bu bağlamda, ilk defa kurulan kurumsal </w:t>
      </w:r>
      <w:r w:rsidR="00EC1969" w:rsidRPr="00445562">
        <w:t xml:space="preserve">etik kurulların </w:t>
      </w:r>
      <w:r w:rsidR="00EC1969" w:rsidRPr="009E5C2F">
        <w:rPr>
          <w:i/>
        </w:rPr>
        <w:t>oluşturulması</w:t>
      </w:r>
      <w:r w:rsidR="00EC1969" w:rsidRPr="00445562">
        <w:t>; halihaz</w:t>
      </w:r>
      <w:r w:rsidR="00DE2ED7" w:rsidRPr="00445562">
        <w:t>ırda devam eden</w:t>
      </w:r>
      <w:r w:rsidR="0006114E" w:rsidRPr="00445562">
        <w:t xml:space="preserve"> </w:t>
      </w:r>
      <w:r w:rsidRPr="00445562">
        <w:t xml:space="preserve">kurumsal </w:t>
      </w:r>
      <w:r w:rsidR="00DE2ED7" w:rsidRPr="00445562">
        <w:t>etik kurullarda</w:t>
      </w:r>
      <w:r w:rsidR="0006114E" w:rsidRPr="00445562">
        <w:t xml:space="preserve"> </w:t>
      </w:r>
      <w:r w:rsidR="00EC1969" w:rsidRPr="00445562">
        <w:t>ise</w:t>
      </w:r>
      <w:r w:rsidR="0006114E" w:rsidRPr="00445562">
        <w:t xml:space="preserve"> </w:t>
      </w:r>
      <w:r w:rsidR="00E0724D">
        <w:t>görev süresi biten üyelerin</w:t>
      </w:r>
      <w:r w:rsidR="00EC1969" w:rsidRPr="00445562">
        <w:t xml:space="preserve"> </w:t>
      </w:r>
      <w:r w:rsidR="009E5C2F" w:rsidRPr="009E5C2F">
        <w:rPr>
          <w:i/>
        </w:rPr>
        <w:t>yeniden seçilmesi</w:t>
      </w:r>
      <w:r w:rsidR="0006114E" w:rsidRPr="00445562">
        <w:t xml:space="preserve"> </w:t>
      </w:r>
      <w:r w:rsidR="00DE2ED7" w:rsidRPr="00445562">
        <w:t>süreçlerinde aşağıdaki</w:t>
      </w:r>
      <w:r w:rsidR="0006114E" w:rsidRPr="00445562">
        <w:t xml:space="preserve"> </w:t>
      </w:r>
      <w:r w:rsidR="00DE2ED7" w:rsidRPr="00445562">
        <w:t>hususların</w:t>
      </w:r>
      <w:r w:rsidR="0006114E" w:rsidRPr="00445562">
        <w:t xml:space="preserve"> </w:t>
      </w:r>
      <w:r w:rsidR="00DE2ED7" w:rsidRPr="00445562">
        <w:t xml:space="preserve">dikkate alınmasının önemli olacağını değerlendirmekteyiz. </w:t>
      </w:r>
    </w:p>
    <w:p w14:paraId="6FFD5017" w14:textId="77777777" w:rsidR="00DE2ED7" w:rsidRPr="00445562" w:rsidRDefault="0006697D" w:rsidP="00661326">
      <w:pPr>
        <w:pStyle w:val="ListeParagraf"/>
        <w:numPr>
          <w:ilvl w:val="0"/>
          <w:numId w:val="8"/>
        </w:numPr>
      </w:pPr>
      <w:r w:rsidRPr="00445562">
        <w:t>Etik ihlal başvurusunu inceleyen etik kurullarda</w:t>
      </w:r>
      <w:r w:rsidR="00840DDE" w:rsidRPr="00445562">
        <w:t xml:space="preserve"> </w:t>
      </w:r>
      <w:r w:rsidR="00E051D4" w:rsidRPr="00445562">
        <w:t>d</w:t>
      </w:r>
      <w:r w:rsidR="00DE2ED7" w:rsidRPr="00445562">
        <w:t>i</w:t>
      </w:r>
      <w:r w:rsidR="00840DDE" w:rsidRPr="00445562">
        <w:t xml:space="preserve">siplin amirleri </w:t>
      </w:r>
      <w:r w:rsidR="00DE2ED7" w:rsidRPr="00445562">
        <w:t>yer almamalı</w:t>
      </w:r>
      <w:r w:rsidR="0023343C" w:rsidRPr="00445562">
        <w:t>dır</w:t>
      </w:r>
      <w:r w:rsidR="00117CBB" w:rsidRPr="00445562">
        <w:t>.</w:t>
      </w:r>
      <w:r w:rsidR="00492023" w:rsidRPr="00445562">
        <w:t xml:space="preserve"> </w:t>
      </w:r>
      <w:r w:rsidR="0069101C" w:rsidRPr="00445562">
        <w:t xml:space="preserve">Etik ihlal değerlendirmelerinde </w:t>
      </w:r>
      <w:proofErr w:type="gramStart"/>
      <w:r w:rsidR="00E439F2" w:rsidRPr="00445562">
        <w:t>kişilerin  bireysel</w:t>
      </w:r>
      <w:proofErr w:type="gramEnd"/>
      <w:r w:rsidR="00E439F2" w:rsidRPr="00445562">
        <w:t xml:space="preserve"> başarıları ve kurumsal rollerinin d</w:t>
      </w:r>
      <w:r w:rsidR="009E5C2F">
        <w:t xml:space="preserve">ikkate alınmaması, bu açıdan </w:t>
      </w:r>
      <w:r w:rsidR="00E439F2" w:rsidRPr="00445562">
        <w:t>kurul üyelerinin  tam bir tarafsızlık i</w:t>
      </w:r>
      <w:r w:rsidR="009E5C2F">
        <w:t>çinde olması  gerekir. Bu nedenle</w:t>
      </w:r>
      <w:r w:rsidR="00E439F2" w:rsidRPr="00445562">
        <w:t xml:space="preserve"> </w:t>
      </w:r>
      <w:r w:rsidR="00716A58" w:rsidRPr="00445562">
        <w:t xml:space="preserve">disiplin amirlerinin </w:t>
      </w:r>
      <w:r w:rsidR="0023343C" w:rsidRPr="00445562">
        <w:t xml:space="preserve">etik değerlendirmelerde </w:t>
      </w:r>
      <w:r w:rsidR="00716A58" w:rsidRPr="00445562">
        <w:t xml:space="preserve">yer alması </w:t>
      </w:r>
      <w:r w:rsidR="008A0140" w:rsidRPr="00445562">
        <w:t xml:space="preserve">etik kurulun </w:t>
      </w:r>
      <w:r w:rsidR="00716A58" w:rsidRPr="00445562">
        <w:t xml:space="preserve">tarafsızlık </w:t>
      </w:r>
      <w:r w:rsidR="008A0140" w:rsidRPr="00445562">
        <w:t xml:space="preserve">ve objektifliğini </w:t>
      </w:r>
      <w:r w:rsidR="008A0140" w:rsidRPr="00445562">
        <w:lastRenderedPageBreak/>
        <w:t xml:space="preserve">gölgeleyebileceği </w:t>
      </w:r>
      <w:r w:rsidR="00423FC4" w:rsidRPr="00445562">
        <w:t xml:space="preserve">gibi </w:t>
      </w:r>
      <w:r w:rsidR="00716A58" w:rsidRPr="00445562">
        <w:t>yöneticinin hem etik ihlal incelemesinde karar verici, hem de</w:t>
      </w:r>
      <w:r w:rsidR="00492023" w:rsidRPr="00445562">
        <w:t xml:space="preserve"> </w:t>
      </w:r>
      <w:r w:rsidR="00716A58" w:rsidRPr="00445562">
        <w:t>disiplin amiri olarak ceza/yaptırım</w:t>
      </w:r>
      <w:r w:rsidR="0023343C" w:rsidRPr="00445562">
        <w:t xml:space="preserve"> kararı verici olması</w:t>
      </w:r>
      <w:r w:rsidR="00840DDE" w:rsidRPr="00445562">
        <w:t xml:space="preserve"> </w:t>
      </w:r>
      <w:r w:rsidR="00E439F2" w:rsidRPr="00445562">
        <w:t>etik/</w:t>
      </w:r>
      <w:r w:rsidR="00840DDE" w:rsidRPr="00445562">
        <w:t>hukuki sorunlar</w:t>
      </w:r>
      <w:r w:rsidR="008A0140" w:rsidRPr="00445562">
        <w:t xml:space="preserve"> oluşturabilir</w:t>
      </w:r>
      <w:r w:rsidR="00716A58" w:rsidRPr="00445562">
        <w:t xml:space="preserve">. </w:t>
      </w:r>
    </w:p>
    <w:p w14:paraId="63F66FAD" w14:textId="77777777" w:rsidR="008A0140" w:rsidRPr="00445562" w:rsidRDefault="00117CBB" w:rsidP="00661326">
      <w:pPr>
        <w:pStyle w:val="ListeParagraf"/>
        <w:numPr>
          <w:ilvl w:val="0"/>
          <w:numId w:val="8"/>
        </w:numPr>
      </w:pPr>
      <w:r w:rsidRPr="00445562">
        <w:t>Etik Kurul üyelerini Rektör yerine</w:t>
      </w:r>
      <w:r w:rsidR="00840DDE" w:rsidRPr="00445562">
        <w:t xml:space="preserve"> senato seçmelidir</w:t>
      </w:r>
      <w:r w:rsidR="00716A58" w:rsidRPr="00445562">
        <w:t>. Senato</w:t>
      </w:r>
      <w:r w:rsidR="008A0140" w:rsidRPr="00445562">
        <w:t>,</w:t>
      </w:r>
      <w:r w:rsidR="00716A58" w:rsidRPr="00445562">
        <w:t xml:space="preserve"> üniversitenin bütününü</w:t>
      </w:r>
      <w:r w:rsidR="008A0140" w:rsidRPr="00445562">
        <w:t xml:space="preserve"> temsil eden en yüksek akademik organdır. </w:t>
      </w:r>
      <w:r w:rsidR="009E5C2F">
        <w:t>Bazı üniversitelerimizde</w:t>
      </w:r>
      <w:r w:rsidR="00840DDE" w:rsidRPr="00445562">
        <w:t xml:space="preserve"> bu seçim hakkını </w:t>
      </w:r>
      <w:proofErr w:type="gramStart"/>
      <w:r w:rsidR="00840DDE" w:rsidRPr="00445562">
        <w:t>rektörlerin  senato</w:t>
      </w:r>
      <w:proofErr w:type="gramEnd"/>
      <w:r w:rsidR="00840DDE" w:rsidRPr="00445562">
        <w:t xml:space="preserve"> aracılığıyla ge</w:t>
      </w:r>
      <w:r w:rsidR="009E5C2F">
        <w:t>rçekleştirdiği bilinmektedir. Senato tarafından yapılacak seçim</w:t>
      </w:r>
      <w:r w:rsidR="00E439F2" w:rsidRPr="00445562">
        <w:t>,</w:t>
      </w:r>
      <w:r w:rsidR="00840DDE" w:rsidRPr="00445562">
        <w:t xml:space="preserve"> akademik teamüller açısından daha uygun bir uygulamadır ve a</w:t>
      </w:r>
      <w:r w:rsidR="008A0140" w:rsidRPr="00445562">
        <w:t xml:space="preserve">kademik </w:t>
      </w:r>
      <w:r w:rsidR="00FF2DA4" w:rsidRPr="00445562">
        <w:t>e</w:t>
      </w:r>
      <w:r w:rsidR="008A0140" w:rsidRPr="00445562">
        <w:t>tik kurulların, yine akademik bir organ olan</w:t>
      </w:r>
      <w:r w:rsidR="0006114E" w:rsidRPr="00445562">
        <w:t xml:space="preserve"> </w:t>
      </w:r>
      <w:r w:rsidR="008A0140" w:rsidRPr="00445562">
        <w:t>senato tara</w:t>
      </w:r>
      <w:r w:rsidR="0023343C" w:rsidRPr="00445562">
        <w:t>fından seçilmesi</w:t>
      </w:r>
      <w:r w:rsidR="0006114E" w:rsidRPr="00445562">
        <w:t xml:space="preserve"> </w:t>
      </w:r>
      <w:r w:rsidR="0006697D" w:rsidRPr="00445562">
        <w:t>bu kurulların daha tarafsız, özgür ve özgüven içinde çalışmasını sağlayabilir</w:t>
      </w:r>
      <w:r w:rsidR="0023343C" w:rsidRPr="00445562">
        <w:t xml:space="preserve">. </w:t>
      </w:r>
    </w:p>
    <w:p w14:paraId="00271A4A" w14:textId="77777777" w:rsidR="008A0140" w:rsidRPr="00445562" w:rsidRDefault="00DE2ED7" w:rsidP="00661326">
      <w:pPr>
        <w:pStyle w:val="ListeParagraf"/>
        <w:numPr>
          <w:ilvl w:val="0"/>
          <w:numId w:val="8"/>
        </w:numPr>
      </w:pPr>
      <w:r w:rsidRPr="00445562">
        <w:t xml:space="preserve">Etik Kurullarda </w:t>
      </w:r>
      <w:r w:rsidR="0023343C" w:rsidRPr="00445562">
        <w:t>mümkün olduğunca</w:t>
      </w:r>
      <w:r w:rsidR="0006114E" w:rsidRPr="00445562">
        <w:t xml:space="preserve"> </w:t>
      </w:r>
      <w:r w:rsidR="0023343C" w:rsidRPr="00445562">
        <w:t>farklı disiplinlerden üyelerin yer almasına özen gösterilmelidir</w:t>
      </w:r>
      <w:r w:rsidR="008A0140" w:rsidRPr="00445562">
        <w:t xml:space="preserve">. </w:t>
      </w:r>
      <w:r w:rsidR="00637DE8" w:rsidRPr="00445562">
        <w:t xml:space="preserve">Böylece </w:t>
      </w:r>
      <w:r w:rsidR="0023343C" w:rsidRPr="00445562">
        <w:t>etik konulara</w:t>
      </w:r>
      <w:r w:rsidR="0006114E" w:rsidRPr="00445562">
        <w:t xml:space="preserve"> </w:t>
      </w:r>
      <w:r w:rsidR="00637DE8" w:rsidRPr="00445562">
        <w:t xml:space="preserve">farklı </w:t>
      </w:r>
      <w:r w:rsidR="009E5C2F">
        <w:t>bilim/</w:t>
      </w:r>
      <w:r w:rsidR="00637DE8" w:rsidRPr="00445562">
        <w:t>ana</w:t>
      </w:r>
      <w:r w:rsidR="0023343C" w:rsidRPr="00445562">
        <w:t>bilim dallarının</w:t>
      </w:r>
      <w:r w:rsidR="0006114E" w:rsidRPr="00445562">
        <w:t xml:space="preserve"> </w:t>
      </w:r>
      <w:r w:rsidR="0023343C" w:rsidRPr="00445562">
        <w:t>bakış açılarını</w:t>
      </w:r>
      <w:r w:rsidR="00A96D0C" w:rsidRPr="00445562">
        <w:t>n</w:t>
      </w:r>
      <w:r w:rsidR="0023343C" w:rsidRPr="00445562">
        <w:t xml:space="preserve"> yansıtılması </w:t>
      </w:r>
      <w:r w:rsidR="00E439F2" w:rsidRPr="00445562">
        <w:t>da mümkün olabilir</w:t>
      </w:r>
      <w:r w:rsidR="00637DE8" w:rsidRPr="00445562">
        <w:t xml:space="preserve">. </w:t>
      </w:r>
    </w:p>
    <w:p w14:paraId="77284592" w14:textId="77777777" w:rsidR="00DE2ED7" w:rsidRPr="00445562" w:rsidRDefault="00293F9A" w:rsidP="00661326">
      <w:pPr>
        <w:pStyle w:val="ListeParagraf"/>
        <w:numPr>
          <w:ilvl w:val="0"/>
          <w:numId w:val="8"/>
        </w:numPr>
      </w:pPr>
      <w:r w:rsidRPr="00445562">
        <w:t>Etik Kurul üyeleri</w:t>
      </w:r>
      <w:r w:rsidR="0006114E" w:rsidRPr="00445562">
        <w:t xml:space="preserve"> </w:t>
      </w:r>
      <w:r w:rsidR="00DE2ED7" w:rsidRPr="00445562">
        <w:t>araştırmayla</w:t>
      </w:r>
      <w:r w:rsidR="0006114E" w:rsidRPr="00445562">
        <w:t xml:space="preserve"> </w:t>
      </w:r>
      <w:r w:rsidR="00DE2ED7" w:rsidRPr="00445562">
        <w:t>i</w:t>
      </w:r>
      <w:r w:rsidRPr="00445562">
        <w:t>rtibatını sıcak olarak sürdüren</w:t>
      </w:r>
      <w:r w:rsidR="0006114E" w:rsidRPr="00445562">
        <w:t xml:space="preserve"> </w:t>
      </w:r>
      <w:r w:rsidR="00206474" w:rsidRPr="00445562">
        <w:t xml:space="preserve">öğretim üyelerinden seçilmeli, </w:t>
      </w:r>
      <w:r w:rsidR="0023343C" w:rsidRPr="00445562">
        <w:t xml:space="preserve">bu bağlamda </w:t>
      </w:r>
      <w:r w:rsidR="00B4233D" w:rsidRPr="00445562">
        <w:t xml:space="preserve">en azından </w:t>
      </w:r>
      <w:r w:rsidR="00DE2ED7" w:rsidRPr="00445562">
        <w:t>son üç yılda proje, makale, editörlük</w:t>
      </w:r>
      <w:r w:rsidR="00117CBB" w:rsidRPr="00445562">
        <w:t xml:space="preserve">, </w:t>
      </w:r>
      <w:proofErr w:type="spellStart"/>
      <w:r w:rsidR="00117CBB" w:rsidRPr="00445562">
        <w:t>vb</w:t>
      </w:r>
      <w:proofErr w:type="spellEnd"/>
      <w:r w:rsidR="00117CBB" w:rsidRPr="00445562">
        <w:t xml:space="preserve"> </w:t>
      </w:r>
      <w:r w:rsidR="00B4233D" w:rsidRPr="00445562">
        <w:t xml:space="preserve">görevler </w:t>
      </w:r>
      <w:r w:rsidR="00117CBB" w:rsidRPr="00445562">
        <w:t>yapmış</w:t>
      </w:r>
      <w:r w:rsidR="0023343C" w:rsidRPr="00445562">
        <w:t xml:space="preserve"> ve/veya </w:t>
      </w:r>
      <w:r w:rsidR="00B4233D" w:rsidRPr="00445562">
        <w:t>sürdürüyor</w:t>
      </w:r>
      <w:r w:rsidR="00117CBB" w:rsidRPr="00445562">
        <w:t xml:space="preserve"> olmalı</w:t>
      </w:r>
      <w:r w:rsidR="00206474" w:rsidRPr="00445562">
        <w:t>dır</w:t>
      </w:r>
      <w:r w:rsidR="00117CBB" w:rsidRPr="00445562">
        <w:t>.</w:t>
      </w:r>
      <w:r w:rsidR="00206474" w:rsidRPr="00445562">
        <w:t xml:space="preserve"> Araştırma ve yayınla irtibatı devam eden</w:t>
      </w:r>
      <w:r w:rsidR="0006114E" w:rsidRPr="00445562">
        <w:t xml:space="preserve"> </w:t>
      </w:r>
      <w:r w:rsidR="009E5C2F">
        <w:t xml:space="preserve">bir </w:t>
      </w:r>
      <w:r w:rsidR="00206474" w:rsidRPr="00445562">
        <w:t>öğretim üyesi</w:t>
      </w:r>
      <w:r w:rsidR="0006697D" w:rsidRPr="00445562">
        <w:t>nin</w:t>
      </w:r>
      <w:r w:rsidR="0006114E" w:rsidRPr="00445562">
        <w:t xml:space="preserve"> </w:t>
      </w:r>
      <w:r w:rsidR="00206474" w:rsidRPr="00445562">
        <w:t xml:space="preserve">doğal olarak </w:t>
      </w:r>
      <w:r w:rsidR="0006697D" w:rsidRPr="00445562">
        <w:t xml:space="preserve">araştırma yöntemleri, </w:t>
      </w:r>
      <w:r w:rsidR="00E7069C" w:rsidRPr="00445562">
        <w:t>araş</w:t>
      </w:r>
      <w:r w:rsidR="0006697D" w:rsidRPr="00445562">
        <w:t xml:space="preserve">tırma ve yayın etiği </w:t>
      </w:r>
      <w:proofErr w:type="gramStart"/>
      <w:r w:rsidR="0006697D" w:rsidRPr="00445562">
        <w:t xml:space="preserve">konularındaki </w:t>
      </w:r>
      <w:r w:rsidR="0006114E" w:rsidRPr="00445562">
        <w:t xml:space="preserve"> </w:t>
      </w:r>
      <w:r w:rsidR="0006697D" w:rsidRPr="00445562">
        <w:t>güncel</w:t>
      </w:r>
      <w:proofErr w:type="gramEnd"/>
      <w:r w:rsidR="0006697D" w:rsidRPr="00445562">
        <w:t xml:space="preserve"> mevzuat</w:t>
      </w:r>
      <w:r w:rsidR="00206474" w:rsidRPr="00445562">
        <w:t xml:space="preserve"> </w:t>
      </w:r>
      <w:r w:rsidR="00E7069C" w:rsidRPr="00445562">
        <w:t xml:space="preserve">ve bilim alanındaki yenilikleri </w:t>
      </w:r>
      <w:r w:rsidR="00352811" w:rsidRPr="00445562">
        <w:t xml:space="preserve">daha </w:t>
      </w:r>
      <w:r w:rsidR="0006697D" w:rsidRPr="00445562">
        <w:t xml:space="preserve">yakından takip ettiği varsayılabilir ve bu açıdan </w:t>
      </w:r>
      <w:r w:rsidR="0006114E" w:rsidRPr="00445562">
        <w:t xml:space="preserve"> </w:t>
      </w:r>
      <w:r w:rsidR="00206474" w:rsidRPr="00445562">
        <w:t>değerlendirme</w:t>
      </w:r>
      <w:r w:rsidR="00E7069C" w:rsidRPr="00445562">
        <w:t xml:space="preserve">lerinde </w:t>
      </w:r>
      <w:r w:rsidR="0006697D" w:rsidRPr="00445562">
        <w:t xml:space="preserve">daha objektif </w:t>
      </w:r>
      <w:r w:rsidR="00352811" w:rsidRPr="00445562">
        <w:t xml:space="preserve"> kararla</w:t>
      </w:r>
      <w:r w:rsidR="00E7069C" w:rsidRPr="00445562">
        <w:t>r vermesi</w:t>
      </w:r>
      <w:r w:rsidR="0006697D" w:rsidRPr="00445562">
        <w:t xml:space="preserve"> öngörülebilir</w:t>
      </w:r>
      <w:r w:rsidR="00352811" w:rsidRPr="00445562">
        <w:t xml:space="preserve">. </w:t>
      </w:r>
    </w:p>
    <w:p w14:paraId="5F01F730" w14:textId="77777777" w:rsidR="00117CBB" w:rsidRPr="00445562" w:rsidRDefault="00352811" w:rsidP="00661326">
      <w:pPr>
        <w:pStyle w:val="ListeParagraf"/>
        <w:numPr>
          <w:ilvl w:val="0"/>
          <w:numId w:val="8"/>
        </w:numPr>
      </w:pPr>
      <w:r w:rsidRPr="00445562">
        <w:t xml:space="preserve">Etik Kurullarda, </w:t>
      </w:r>
      <w:r w:rsidR="00117CBB" w:rsidRPr="00445562">
        <w:t xml:space="preserve">etik konularda çalışmaları veya birikimi olan </w:t>
      </w:r>
      <w:proofErr w:type="gramStart"/>
      <w:r w:rsidR="00117CBB" w:rsidRPr="00445562">
        <w:t>( makale</w:t>
      </w:r>
      <w:proofErr w:type="gramEnd"/>
      <w:r w:rsidR="00117CBB" w:rsidRPr="00445562">
        <w:t xml:space="preserve">, tez, ders verme vb.) </w:t>
      </w:r>
      <w:r w:rsidR="000E3560" w:rsidRPr="00445562">
        <w:t>mümkünse en az bir üye olmalı</w:t>
      </w:r>
      <w:r w:rsidRPr="00445562">
        <w:t>dır</w:t>
      </w:r>
      <w:r w:rsidR="000E3560" w:rsidRPr="00445562">
        <w:t xml:space="preserve">. </w:t>
      </w:r>
      <w:r w:rsidR="00A65F4C" w:rsidRPr="00445562">
        <w:t>Etik kurullarda yer alan üyeler kendi alanlarındaki etik</w:t>
      </w:r>
      <w:r w:rsidR="0006114E" w:rsidRPr="00445562">
        <w:t xml:space="preserve"> </w:t>
      </w:r>
      <w:r w:rsidR="00A65F4C" w:rsidRPr="00445562">
        <w:t xml:space="preserve">yaklaşımlara </w:t>
      </w:r>
      <w:proofErr w:type="gramStart"/>
      <w:r w:rsidR="00A65F4C" w:rsidRPr="00445562">
        <w:t>hakim</w:t>
      </w:r>
      <w:proofErr w:type="gramEnd"/>
      <w:r w:rsidR="00A65F4C" w:rsidRPr="00445562">
        <w:t xml:space="preserve"> olsalar da, üyeler arasında</w:t>
      </w:r>
      <w:r w:rsidR="00360EE6" w:rsidRPr="00445562">
        <w:t xml:space="preserve"> bilim</w:t>
      </w:r>
      <w:r w:rsidR="00A65F4C" w:rsidRPr="00445562">
        <w:t xml:space="preserve"> etiğ</w:t>
      </w:r>
      <w:r w:rsidR="00360EE6" w:rsidRPr="00445562">
        <w:t>in</w:t>
      </w:r>
      <w:r w:rsidR="00A65F4C" w:rsidRPr="00445562">
        <w:t>e bütüncül olarak</w:t>
      </w:r>
      <w:r w:rsidR="0006114E" w:rsidRPr="00445562">
        <w:t xml:space="preserve"> </w:t>
      </w:r>
      <w:r w:rsidR="00A65F4C" w:rsidRPr="00445562">
        <w:t>bakabilen üyelerin olması</w:t>
      </w:r>
      <w:r w:rsidR="0006114E" w:rsidRPr="00445562">
        <w:t xml:space="preserve"> </w:t>
      </w:r>
      <w:r w:rsidR="00A65F4C" w:rsidRPr="00445562">
        <w:t xml:space="preserve">alınacak kararların daha isabetli ve sağlıklı olmasını sağlayabilir. </w:t>
      </w:r>
    </w:p>
    <w:p w14:paraId="6974CC1E" w14:textId="77777777" w:rsidR="00117CBB" w:rsidRPr="00445562" w:rsidRDefault="00330C27" w:rsidP="00661326">
      <w:pPr>
        <w:pStyle w:val="ListeParagraf"/>
        <w:numPr>
          <w:ilvl w:val="0"/>
          <w:numId w:val="8"/>
        </w:numPr>
      </w:pPr>
      <w:r w:rsidRPr="00445562">
        <w:t>YÖK tarafından oluşturulacak bir programla sosyal/beşeri bilimler, fen ve mühendislik bilimleri alanlarındak</w:t>
      </w:r>
      <w:r w:rsidR="00022D35" w:rsidRPr="00445562">
        <w:t>i Etik Kurul üyeleri için</w:t>
      </w:r>
      <w:r w:rsidR="0006114E" w:rsidRPr="00445562">
        <w:t xml:space="preserve"> </w:t>
      </w:r>
      <w:r w:rsidR="00117CBB" w:rsidRPr="00445562">
        <w:t>bir sertif</w:t>
      </w:r>
      <w:r w:rsidR="0006697D" w:rsidRPr="00445562">
        <w:t>ikasyon</w:t>
      </w:r>
      <w:r w:rsidR="00901D53" w:rsidRPr="00445562">
        <w:t>/</w:t>
      </w:r>
      <w:proofErr w:type="gramStart"/>
      <w:r w:rsidR="00901D53" w:rsidRPr="00445562">
        <w:t xml:space="preserve">oryantasyon </w:t>
      </w:r>
      <w:r w:rsidR="0006697D" w:rsidRPr="00445562">
        <w:t xml:space="preserve"> prog</w:t>
      </w:r>
      <w:r w:rsidR="00022D35" w:rsidRPr="00445562">
        <w:t>ramı</w:t>
      </w:r>
      <w:proofErr w:type="gramEnd"/>
      <w:r w:rsidR="00022D35" w:rsidRPr="00445562">
        <w:t xml:space="preserve"> hazırlanabilir ve/veya  kurul</w:t>
      </w:r>
      <w:r w:rsidR="00E439F2" w:rsidRPr="00445562">
        <w:t>un</w:t>
      </w:r>
      <w:r w:rsidR="00022D35" w:rsidRPr="00445562">
        <w:t xml:space="preserve"> kendi içinde kurul üyelerine yönelik olarak </w:t>
      </w:r>
      <w:r w:rsidR="00E439F2" w:rsidRPr="00445562">
        <w:t xml:space="preserve">düzenleyeceği seminer programları ile </w:t>
      </w:r>
      <w:r w:rsidR="00022D35" w:rsidRPr="00445562">
        <w:t xml:space="preserve"> kurul üyelerinin temel sorunlarda</w:t>
      </w:r>
      <w:r w:rsidR="0006697D" w:rsidRPr="00445562">
        <w:t xml:space="preserve"> ortak bir ba</w:t>
      </w:r>
      <w:r w:rsidR="00022D35" w:rsidRPr="00445562">
        <w:t xml:space="preserve">kış açısı kazanması sağlanabilir. </w:t>
      </w:r>
    </w:p>
    <w:p w14:paraId="40C79961" w14:textId="77777777" w:rsidR="004E3D20" w:rsidRPr="00445562" w:rsidRDefault="00022D35" w:rsidP="00661326">
      <w:pPr>
        <w:pStyle w:val="ListeParagraf"/>
        <w:numPr>
          <w:ilvl w:val="0"/>
          <w:numId w:val="8"/>
        </w:numPr>
      </w:pPr>
      <w:r w:rsidRPr="00445562">
        <w:t xml:space="preserve"> </w:t>
      </w:r>
      <w:r w:rsidR="004E3D20" w:rsidRPr="00445562">
        <w:t xml:space="preserve">Etik </w:t>
      </w:r>
      <w:r w:rsidR="00E439F2" w:rsidRPr="00445562">
        <w:t>izin k</w:t>
      </w:r>
      <w:r w:rsidR="004E3D20" w:rsidRPr="00445562">
        <w:t>urullar</w:t>
      </w:r>
      <w:r w:rsidRPr="00445562">
        <w:t xml:space="preserve">ı olarak oluşturulan etik kurullarda, </w:t>
      </w:r>
      <w:r w:rsidR="00C41528" w:rsidRPr="00445562">
        <w:t>Yükseköğretim</w:t>
      </w:r>
      <w:r w:rsidR="004E3D20" w:rsidRPr="00445562">
        <w:t xml:space="preserve"> kurumunda etik kurula seçilebilecek </w:t>
      </w:r>
      <w:proofErr w:type="gramStart"/>
      <w:r w:rsidRPr="00445562">
        <w:t xml:space="preserve">sayıda </w:t>
      </w:r>
      <w:r w:rsidR="0006114E" w:rsidRPr="00445562">
        <w:t xml:space="preserve"> </w:t>
      </w:r>
      <w:r w:rsidR="004E3D20" w:rsidRPr="00445562">
        <w:t>üye</w:t>
      </w:r>
      <w:proofErr w:type="gramEnd"/>
      <w:r w:rsidR="004E3D20" w:rsidRPr="00445562">
        <w:t xml:space="preserve"> olmaması durumunda</w:t>
      </w:r>
      <w:r w:rsidR="0006114E" w:rsidRPr="00445562">
        <w:t xml:space="preserve"> </w:t>
      </w:r>
      <w:r w:rsidR="004E3D20" w:rsidRPr="00445562">
        <w:t xml:space="preserve">etik kurul </w:t>
      </w:r>
      <w:r w:rsidR="00E439F2" w:rsidRPr="00445562">
        <w:t xml:space="preserve"> üyeliği için  gerekli yeterliliklere</w:t>
      </w:r>
      <w:r w:rsidR="004E3D20" w:rsidRPr="00445562">
        <w:t xml:space="preserve"> haiz </w:t>
      </w:r>
      <w:r w:rsidR="00E03EC4" w:rsidRPr="00445562">
        <w:t xml:space="preserve">başka kurumlardan </w:t>
      </w:r>
      <w:r w:rsidR="00E439F2" w:rsidRPr="00445562">
        <w:t xml:space="preserve">öğretim üyeleri </w:t>
      </w:r>
      <w:r w:rsidR="00E03EC4" w:rsidRPr="00445562">
        <w:t xml:space="preserve">görevlendirme </w:t>
      </w:r>
      <w:r w:rsidR="004E3D20" w:rsidRPr="00445562">
        <w:t>yapılabilmeli</w:t>
      </w:r>
      <w:r w:rsidR="00E03EC4" w:rsidRPr="00445562">
        <w:t>dir</w:t>
      </w:r>
      <w:r w:rsidR="004E3D20" w:rsidRPr="00445562">
        <w:t xml:space="preserve">. </w:t>
      </w:r>
    </w:p>
    <w:p w14:paraId="4453E917" w14:textId="77777777" w:rsidR="00D343AB" w:rsidRPr="00445562" w:rsidRDefault="00D343AB" w:rsidP="00661326">
      <w:pPr>
        <w:pStyle w:val="ListeParagraf"/>
        <w:numPr>
          <w:ilvl w:val="0"/>
          <w:numId w:val="8"/>
        </w:numPr>
      </w:pPr>
      <w:r w:rsidRPr="00445562">
        <w:t>Kurul üyel</w:t>
      </w:r>
      <w:r w:rsidR="00423FC4" w:rsidRPr="00445562">
        <w:t xml:space="preserve">eri ve </w:t>
      </w:r>
      <w:r w:rsidR="00CD13F9" w:rsidRPr="00445562">
        <w:t>k</w:t>
      </w:r>
      <w:r w:rsidR="00423FC4" w:rsidRPr="00445562">
        <w:t xml:space="preserve">urul </w:t>
      </w:r>
      <w:r w:rsidR="00CD13F9" w:rsidRPr="00445562">
        <w:t>b</w:t>
      </w:r>
      <w:r w:rsidR="00423FC4" w:rsidRPr="00445562">
        <w:t xml:space="preserve">aşkanı </w:t>
      </w:r>
      <w:r w:rsidR="000E3560" w:rsidRPr="00445562">
        <w:t>en fazla</w:t>
      </w:r>
      <w:r w:rsidR="00423FC4" w:rsidRPr="00445562">
        <w:t xml:space="preserve"> iki dönem için atanmalıdır. K</w:t>
      </w:r>
      <w:r w:rsidRPr="00445562">
        <w:t>urumsal hafıza oluştur</w:t>
      </w:r>
      <w:r w:rsidR="00423FC4" w:rsidRPr="00445562">
        <w:t>ulması bakımından</w:t>
      </w:r>
      <w:r w:rsidRPr="00445562">
        <w:t xml:space="preserve"> kurul üyelerinin</w:t>
      </w:r>
      <w:r w:rsidR="000E3560" w:rsidRPr="00445562">
        <w:t xml:space="preserve"> görevlerine eş zamanlı son verilmemeli</w:t>
      </w:r>
      <w:r w:rsidR="00423FC4" w:rsidRPr="00445562">
        <w:t>,</w:t>
      </w:r>
      <w:r w:rsidRPr="00445562">
        <w:t xml:space="preserve"> </w:t>
      </w:r>
      <w:r w:rsidR="00423FC4" w:rsidRPr="00445562">
        <w:t>g</w:t>
      </w:r>
      <w:r w:rsidR="000E3560" w:rsidRPr="00445562">
        <w:t>örev dönemleri arasında süreklilik oluşturulmasına</w:t>
      </w:r>
      <w:r w:rsidR="0006114E" w:rsidRPr="00445562">
        <w:t xml:space="preserve"> </w:t>
      </w:r>
      <w:r w:rsidR="000E3560" w:rsidRPr="00445562">
        <w:t>özen gösterilmeli</w:t>
      </w:r>
      <w:r w:rsidR="00423FC4" w:rsidRPr="00445562">
        <w:t>dir</w:t>
      </w:r>
      <w:r w:rsidR="000E3560" w:rsidRPr="00445562">
        <w:t xml:space="preserve">. </w:t>
      </w:r>
    </w:p>
    <w:p w14:paraId="622202CD" w14:textId="77777777" w:rsidR="004E3D20" w:rsidRPr="00445562" w:rsidRDefault="00022D35" w:rsidP="00661326">
      <w:pPr>
        <w:pStyle w:val="ListeParagraf"/>
        <w:numPr>
          <w:ilvl w:val="0"/>
          <w:numId w:val="8"/>
        </w:numPr>
      </w:pPr>
      <w:r w:rsidRPr="00445562">
        <w:t xml:space="preserve">Hukuk Fakültesi olan üniversitelerde </w:t>
      </w:r>
      <w:r w:rsidR="00293F9A" w:rsidRPr="00445562">
        <w:t>Etik Kur</w:t>
      </w:r>
      <w:r w:rsidRPr="00445562">
        <w:t>ullarda hukuk alanından</w:t>
      </w:r>
      <w:r w:rsidR="00423FC4" w:rsidRPr="00445562">
        <w:t xml:space="preserve"> bir</w:t>
      </w:r>
      <w:r w:rsidR="0006114E" w:rsidRPr="00445562">
        <w:t xml:space="preserve"> </w:t>
      </w:r>
      <w:r w:rsidR="00423FC4" w:rsidRPr="00445562">
        <w:t xml:space="preserve">öğretim </w:t>
      </w:r>
      <w:proofErr w:type="gramStart"/>
      <w:r w:rsidR="00423FC4" w:rsidRPr="00445562">
        <w:t xml:space="preserve">üyesi </w:t>
      </w:r>
      <w:r w:rsidR="00305E68" w:rsidRPr="00445562">
        <w:t xml:space="preserve"> kurul</w:t>
      </w:r>
      <w:proofErr w:type="gramEnd"/>
      <w:r w:rsidR="00305E68" w:rsidRPr="00445562">
        <w:t xml:space="preserve"> üyesi olarak</w:t>
      </w:r>
      <w:r w:rsidR="00423FC4" w:rsidRPr="00445562">
        <w:t>; üniversitenin</w:t>
      </w:r>
      <w:r w:rsidR="0006114E" w:rsidRPr="00445562">
        <w:t xml:space="preserve"> </w:t>
      </w:r>
      <w:r w:rsidR="00423FC4" w:rsidRPr="00445562">
        <w:t xml:space="preserve">hukuk fakültesi </w:t>
      </w:r>
      <w:r w:rsidR="00293F9A" w:rsidRPr="00445562">
        <w:t xml:space="preserve">yoksa </w:t>
      </w:r>
      <w:r w:rsidR="00423FC4" w:rsidRPr="00445562">
        <w:t xml:space="preserve">kurumun hukuk bürosundaki kurum </w:t>
      </w:r>
      <w:r w:rsidR="00293F9A" w:rsidRPr="00445562">
        <w:t xml:space="preserve">avukatlarından biri </w:t>
      </w:r>
      <w:r w:rsidR="00305E68" w:rsidRPr="00445562">
        <w:t>gözlemci</w:t>
      </w:r>
      <w:r w:rsidR="0006114E" w:rsidRPr="00445562">
        <w:t xml:space="preserve"> </w:t>
      </w:r>
      <w:r w:rsidR="00E0724D">
        <w:t>olarak katılmalıdır</w:t>
      </w:r>
      <w:r w:rsidR="00293F9A" w:rsidRPr="00445562">
        <w:t xml:space="preserve">. </w:t>
      </w:r>
    </w:p>
    <w:p w14:paraId="4DD25E72" w14:textId="77777777" w:rsidR="007C6E49" w:rsidRPr="00445562" w:rsidRDefault="007C6E49" w:rsidP="0006114E"/>
    <w:p w14:paraId="1A7E0B71" w14:textId="77777777" w:rsidR="00D548A6" w:rsidRPr="00445562" w:rsidRDefault="00C41528" w:rsidP="009E5C2F">
      <w:pPr>
        <w:pStyle w:val="ListeParagraf"/>
        <w:numPr>
          <w:ilvl w:val="0"/>
          <w:numId w:val="13"/>
        </w:numPr>
        <w:rPr>
          <w:b/>
        </w:rPr>
      </w:pPr>
      <w:r w:rsidRPr="00445562">
        <w:rPr>
          <w:b/>
        </w:rPr>
        <w:t>“</w:t>
      </w:r>
      <w:r w:rsidR="00FE15CE" w:rsidRPr="00445562">
        <w:rPr>
          <w:b/>
        </w:rPr>
        <w:t xml:space="preserve">Diğer Etik İhlal </w:t>
      </w:r>
      <w:proofErr w:type="spellStart"/>
      <w:r w:rsidR="00FE15CE" w:rsidRPr="00445562">
        <w:rPr>
          <w:b/>
        </w:rPr>
        <w:t>Türleri</w:t>
      </w:r>
      <w:r w:rsidRPr="00445562">
        <w:rPr>
          <w:b/>
        </w:rPr>
        <w:t>”</w:t>
      </w:r>
      <w:r w:rsidR="009E5C2F">
        <w:rPr>
          <w:b/>
        </w:rPr>
        <w:t>n</w:t>
      </w:r>
      <w:r w:rsidR="00432240" w:rsidRPr="00445562">
        <w:rPr>
          <w:b/>
        </w:rPr>
        <w:t>e</w:t>
      </w:r>
      <w:proofErr w:type="spellEnd"/>
      <w:r w:rsidR="00432240" w:rsidRPr="00445562">
        <w:rPr>
          <w:b/>
        </w:rPr>
        <w:t xml:space="preserve"> Eklenmesi</w:t>
      </w:r>
      <w:r w:rsidR="009E5C2F">
        <w:rPr>
          <w:b/>
        </w:rPr>
        <w:t>ni Önerdiğimiz</w:t>
      </w:r>
      <w:r w:rsidR="00432240" w:rsidRPr="00445562">
        <w:rPr>
          <w:b/>
        </w:rPr>
        <w:t xml:space="preserve"> Hususlar. </w:t>
      </w:r>
    </w:p>
    <w:p w14:paraId="7089A139" w14:textId="77777777" w:rsidR="00E439F2" w:rsidRPr="00445562" w:rsidRDefault="00E439F2" w:rsidP="00661326">
      <w:pPr>
        <w:pStyle w:val="ListeParagraf"/>
        <w:rPr>
          <w:b/>
        </w:rPr>
      </w:pPr>
    </w:p>
    <w:p w14:paraId="6AFB0A3B" w14:textId="77777777" w:rsidR="00423FC4" w:rsidRPr="00445562" w:rsidRDefault="000167F5" w:rsidP="00445562">
      <w:pPr>
        <w:pStyle w:val="ListeParagraf"/>
        <w:numPr>
          <w:ilvl w:val="0"/>
          <w:numId w:val="12"/>
        </w:numPr>
      </w:pPr>
      <w:r w:rsidRPr="00445562">
        <w:t>Bazı</w:t>
      </w:r>
      <w:r w:rsidR="003D6CF9" w:rsidRPr="00445562">
        <w:t xml:space="preserve"> Ö</w:t>
      </w:r>
      <w:r w:rsidRPr="00445562">
        <w:t>ğretim üyeleri kullandıkla</w:t>
      </w:r>
      <w:r w:rsidR="00792D70">
        <w:t xml:space="preserve">rı cihazları kişisel mülk gibi </w:t>
      </w:r>
      <w:proofErr w:type="gramStart"/>
      <w:r w:rsidRPr="00445562">
        <w:t>sahiplenmekte,  başkalarına</w:t>
      </w:r>
      <w:proofErr w:type="gramEnd"/>
      <w:r w:rsidRPr="00445562">
        <w:t xml:space="preserve"> çalışma imkanı vermemekte, çalışmak </w:t>
      </w:r>
      <w:r w:rsidR="0012606A" w:rsidRPr="00445562">
        <w:t>isteyenlerden</w:t>
      </w:r>
      <w:r w:rsidR="00E439F2" w:rsidRPr="00445562">
        <w:t xml:space="preserve"> yapacakları makalelerde </w:t>
      </w:r>
      <w:r w:rsidR="00792D70">
        <w:t xml:space="preserve"> kendi araştırmacılarının </w:t>
      </w:r>
      <w:r w:rsidRPr="00445562">
        <w:t xml:space="preserve">isimlerinin </w:t>
      </w:r>
      <w:r w:rsidR="00792D70">
        <w:t xml:space="preserve">de </w:t>
      </w:r>
      <w:r w:rsidRPr="00445562">
        <w:t>yazılmasını isteyebilmektedirler. Bundan dolayı aynı cihazdan pek çok birime çok sayıda cihaz alınmakta</w:t>
      </w:r>
      <w:r w:rsidR="003C45E3" w:rsidRPr="00445562">
        <w:t xml:space="preserve"> </w:t>
      </w:r>
      <w:proofErr w:type="gramStart"/>
      <w:r w:rsidRPr="00445562">
        <w:t>ve  bu</w:t>
      </w:r>
      <w:proofErr w:type="gramEnd"/>
      <w:r w:rsidRPr="00445562">
        <w:t xml:space="preserve"> cihazlar efektif olarak kullanılmamaktadır.</w:t>
      </w:r>
      <w:r w:rsidR="003D6CF9" w:rsidRPr="00445562">
        <w:t xml:space="preserve"> </w:t>
      </w:r>
      <w:r w:rsidRPr="00445562">
        <w:t xml:space="preserve">Bu nedenle </w:t>
      </w:r>
      <w:r w:rsidR="003C45E3" w:rsidRPr="00445562">
        <w:t>k</w:t>
      </w:r>
      <w:r w:rsidRPr="00445562">
        <w:t>amu imkanları ile edinile</w:t>
      </w:r>
      <w:r w:rsidR="00792D70">
        <w:t xml:space="preserve">n laboratuvar cihazlarının </w:t>
      </w:r>
      <w:r w:rsidR="00792D70">
        <w:rPr>
          <w:rFonts w:ascii="Garamond" w:hAnsi="Garamond"/>
          <w:color w:val="111111"/>
          <w:sz w:val="33"/>
          <w:szCs w:val="33"/>
          <w:shd w:val="clear" w:color="auto" w:fill="FFFFFF"/>
        </w:rPr>
        <w:t>—</w:t>
      </w:r>
      <w:r w:rsidR="00792D70">
        <w:rPr>
          <w:i/>
        </w:rPr>
        <w:t xml:space="preserve">cihazın satın alındığı </w:t>
      </w:r>
      <w:proofErr w:type="gramStart"/>
      <w:r w:rsidR="00792D70">
        <w:rPr>
          <w:i/>
        </w:rPr>
        <w:t xml:space="preserve">ilgili </w:t>
      </w:r>
      <w:r w:rsidR="00792D70" w:rsidRPr="00792D70">
        <w:rPr>
          <w:i/>
        </w:rPr>
        <w:t xml:space="preserve"> proje</w:t>
      </w:r>
      <w:proofErr w:type="gramEnd"/>
      <w:r w:rsidR="00792D70" w:rsidRPr="00792D70">
        <w:rPr>
          <w:i/>
        </w:rPr>
        <w:t xml:space="preserve"> tamamlandıktan sonra</w:t>
      </w:r>
      <w:r w:rsidR="00792D70">
        <w:rPr>
          <w:rFonts w:ascii="Garamond" w:hAnsi="Garamond"/>
          <w:color w:val="111111"/>
          <w:sz w:val="33"/>
          <w:szCs w:val="33"/>
          <w:shd w:val="clear" w:color="auto" w:fill="FFFFFF"/>
        </w:rPr>
        <w:t>—</w:t>
      </w:r>
      <w:r w:rsidRPr="00445562">
        <w:t xml:space="preserve">  diğer araştırmacılar tarafından kullanılmasının engellenmesi ve/veya diğer bilim insanlarının bilimsel çalışmalarına müsaade edilmemesi veya geciktirilmesi etik ihlali olarak tanımlanmalıdır.</w:t>
      </w:r>
    </w:p>
    <w:p w14:paraId="3BC46375" w14:textId="77777777" w:rsidR="00E72C52" w:rsidRPr="00445562" w:rsidRDefault="006D40EB" w:rsidP="00E72C52">
      <w:pPr>
        <w:pStyle w:val="ListeParagraf"/>
        <w:numPr>
          <w:ilvl w:val="0"/>
          <w:numId w:val="12"/>
        </w:numPr>
      </w:pPr>
      <w:hyperlink r:id="rId8" w:history="1">
        <w:r w:rsidR="00E72C52" w:rsidRPr="00E72C52">
          <w:rPr>
            <w:rStyle w:val="Kpr"/>
          </w:rPr>
          <w:t>2547 sayılı Yükseköğretim Kanunu</w:t>
        </w:r>
      </w:hyperlink>
      <w:r w:rsidR="00E72C52">
        <w:t>’nun</w:t>
      </w:r>
      <w:r w:rsidR="00E72C52" w:rsidRPr="00445562">
        <w:t xml:space="preserve"> </w:t>
      </w:r>
      <w:r w:rsidR="00E72C52">
        <w:t>53(</w:t>
      </w:r>
      <w:proofErr w:type="gramStart"/>
      <w:r w:rsidR="00E72C52">
        <w:t>3)/</w:t>
      </w:r>
      <w:proofErr w:type="gramEnd"/>
      <w:r w:rsidR="00E72C52">
        <w:t>ı maddesinde</w:t>
      </w:r>
      <w:r w:rsidR="00E72C52" w:rsidRPr="00445562">
        <w:t xml:space="preserve"> yer alan “Dayanaksız, yersiz ve kasıtlı olarak suç isnadında bulunmak” maddesi etik yönergesinde de etik ihlaller kapsamına alınmalıdır. </w:t>
      </w:r>
    </w:p>
    <w:p w14:paraId="78285A3D" w14:textId="77777777" w:rsidR="00090F6D" w:rsidRPr="00445562" w:rsidRDefault="006D40EB" w:rsidP="00445562">
      <w:pPr>
        <w:pStyle w:val="ListeParagraf"/>
        <w:numPr>
          <w:ilvl w:val="0"/>
          <w:numId w:val="12"/>
        </w:numPr>
      </w:pPr>
      <w:hyperlink r:id="rId9" w:history="1">
        <w:r w:rsidR="00824B55" w:rsidRPr="00E72C52">
          <w:rPr>
            <w:rStyle w:val="Kpr"/>
          </w:rPr>
          <w:t xml:space="preserve">2547 sayılı </w:t>
        </w:r>
        <w:r w:rsidR="00C41528" w:rsidRPr="00E72C52">
          <w:rPr>
            <w:rStyle w:val="Kpr"/>
          </w:rPr>
          <w:t>Yükseköğretim</w:t>
        </w:r>
        <w:r w:rsidR="00E72C52" w:rsidRPr="00E72C52">
          <w:rPr>
            <w:rStyle w:val="Kpr"/>
          </w:rPr>
          <w:t xml:space="preserve"> Kanunu</w:t>
        </w:r>
      </w:hyperlink>
      <w:r w:rsidR="00E72C52">
        <w:t>’nun 53(</w:t>
      </w:r>
      <w:proofErr w:type="gramStart"/>
      <w:r w:rsidR="00E72C52">
        <w:t>4)/</w:t>
      </w:r>
      <w:proofErr w:type="gramEnd"/>
      <w:r w:rsidR="00E72C52">
        <w:t>h</w:t>
      </w:r>
      <w:r w:rsidR="00824B55" w:rsidRPr="00445562">
        <w:t xml:space="preserve"> maddesinde yer alan “Görevin yerine getirilmesinde dil, ırk, renk, cinsiyet, siyasi düşünce, felsefi inanç, din ve mezhep ayrımı yapmak, görevin gereklerine aykırı davranmak suretiyle kişilerin yarar veya zararını hedef tutan davranışlarda </w:t>
      </w:r>
      <w:proofErr w:type="spellStart"/>
      <w:r w:rsidR="00824B55" w:rsidRPr="00445562">
        <w:t>bulunmak”</w:t>
      </w:r>
      <w:r w:rsidR="00E72C52">
        <w:t>fiil</w:t>
      </w:r>
      <w:r w:rsidR="00090F6D" w:rsidRPr="00445562">
        <w:t>i</w:t>
      </w:r>
      <w:proofErr w:type="spellEnd"/>
      <w:r w:rsidR="000167F5" w:rsidRPr="00445562">
        <w:t xml:space="preserve"> </w:t>
      </w:r>
      <w:r w:rsidR="00E72C52">
        <w:t>etik ihlal</w:t>
      </w:r>
      <w:r w:rsidR="00824B55" w:rsidRPr="00445562">
        <w:t xml:space="preserve"> kapsamına </w:t>
      </w:r>
      <w:r w:rsidR="000167F5" w:rsidRPr="00445562">
        <w:t xml:space="preserve"> </w:t>
      </w:r>
      <w:r w:rsidR="00824B55" w:rsidRPr="00445562">
        <w:t xml:space="preserve">alınmalıdır. </w:t>
      </w:r>
    </w:p>
    <w:p w14:paraId="3F1AD517" w14:textId="77777777" w:rsidR="00B546AB" w:rsidRPr="00445562" w:rsidRDefault="006D40EB" w:rsidP="00445562">
      <w:pPr>
        <w:pStyle w:val="ListeParagraf"/>
        <w:numPr>
          <w:ilvl w:val="0"/>
          <w:numId w:val="12"/>
        </w:numPr>
      </w:pPr>
      <w:hyperlink r:id="rId10" w:history="1">
        <w:r w:rsidR="001C1A08" w:rsidRPr="00E72C52">
          <w:rPr>
            <w:rStyle w:val="Kpr"/>
          </w:rPr>
          <w:t xml:space="preserve">Yükseköğretim Kurulu Bilimsel Araştırma </w:t>
        </w:r>
        <w:proofErr w:type="gramStart"/>
        <w:r w:rsidR="001C1A08" w:rsidRPr="00E72C52">
          <w:rPr>
            <w:rStyle w:val="Kpr"/>
          </w:rPr>
          <w:t>Ve</w:t>
        </w:r>
        <w:proofErr w:type="gramEnd"/>
        <w:r w:rsidR="001C1A08" w:rsidRPr="00E72C52">
          <w:rPr>
            <w:rStyle w:val="Kpr"/>
          </w:rPr>
          <w:t xml:space="preserve"> Yayın Etiği </w:t>
        </w:r>
        <w:proofErr w:type="spellStart"/>
        <w:r w:rsidR="001C1A08" w:rsidRPr="00E72C52">
          <w:rPr>
            <w:rStyle w:val="Kpr"/>
          </w:rPr>
          <w:t>Yönergesi</w:t>
        </w:r>
      </w:hyperlink>
      <w:r w:rsidR="00E72C52">
        <w:t>’nin</w:t>
      </w:r>
      <w:proofErr w:type="spellEnd"/>
      <w:r w:rsidR="00E72C52">
        <w:t xml:space="preserve"> 14(1) ve 14(2) maddelerinde</w:t>
      </w:r>
      <w:r w:rsidR="001C1A08" w:rsidRPr="00445562">
        <w:t xml:space="preserve"> yer alan zamanaşımı bu yönergede de dikkate alınmalıdır</w:t>
      </w:r>
      <w:r w:rsidR="00B546AB" w:rsidRPr="00445562">
        <w:t xml:space="preserve">. </w:t>
      </w:r>
    </w:p>
    <w:p w14:paraId="036DA1CF" w14:textId="77777777" w:rsidR="00824B55" w:rsidRPr="00445562" w:rsidRDefault="00B546AB" w:rsidP="00445562">
      <w:pPr>
        <w:pStyle w:val="ListeParagraf"/>
        <w:numPr>
          <w:ilvl w:val="0"/>
          <w:numId w:val="12"/>
        </w:numPr>
      </w:pPr>
      <w:r w:rsidRPr="00445562">
        <w:t>Kurum değiştiren bir öğretim üyesinin</w:t>
      </w:r>
      <w:r w:rsidR="0006114E" w:rsidRPr="00445562">
        <w:t xml:space="preserve"> </w:t>
      </w:r>
      <w:r w:rsidRPr="00445562">
        <w:t xml:space="preserve">bilimsel araştırma ve yayın etiğine ilişkin dosya incelemesinin </w:t>
      </w:r>
      <w:proofErr w:type="gramStart"/>
      <w:r w:rsidRPr="00445562">
        <w:t>şikayete</w:t>
      </w:r>
      <w:proofErr w:type="gramEnd"/>
      <w:r w:rsidRPr="00445562">
        <w:t xml:space="preserve"> konu olan eylemin gerçekleştirildiği tarihte çalıştığı kurum</w:t>
      </w:r>
      <w:r w:rsidR="0006114E" w:rsidRPr="00445562">
        <w:t xml:space="preserve"> </w:t>
      </w:r>
      <w:r w:rsidRPr="00445562">
        <w:t>tara</w:t>
      </w:r>
      <w:r w:rsidR="008D71EE" w:rsidRPr="00445562">
        <w:t>fından yapılması bazı</w:t>
      </w:r>
      <w:r w:rsidR="0006114E" w:rsidRPr="00445562">
        <w:t xml:space="preserve"> </w:t>
      </w:r>
      <w:r w:rsidR="008D71EE" w:rsidRPr="00445562">
        <w:t>nedenlerle</w:t>
      </w:r>
      <w:r w:rsidR="0006114E" w:rsidRPr="00445562">
        <w:t xml:space="preserve"> </w:t>
      </w:r>
      <w:r w:rsidRPr="00445562">
        <w:t xml:space="preserve">(belge toplama, ifade alma, kurumun kapanması </w:t>
      </w:r>
      <w:proofErr w:type="spellStart"/>
      <w:r w:rsidRPr="00445562">
        <w:t>vb</w:t>
      </w:r>
      <w:proofErr w:type="spellEnd"/>
      <w:r w:rsidRPr="00445562">
        <w:t>)</w:t>
      </w:r>
      <w:r w:rsidR="008D71EE" w:rsidRPr="00445562">
        <w:t xml:space="preserve"> zorluklar oluşturacağından</w:t>
      </w:r>
      <w:r w:rsidRPr="00445562">
        <w:t xml:space="preserve"> kişinin halihazırda kadrosunun bulunduğu</w:t>
      </w:r>
      <w:r w:rsidR="0006114E" w:rsidRPr="00445562">
        <w:t xml:space="preserve"> </w:t>
      </w:r>
      <w:r w:rsidRPr="00445562">
        <w:t>yükseköğretim kurumunca yapılmasının daha</w:t>
      </w:r>
      <w:r w:rsidR="0006114E" w:rsidRPr="00445562">
        <w:t xml:space="preserve"> </w:t>
      </w:r>
      <w:r w:rsidR="008D71EE" w:rsidRPr="00445562">
        <w:t xml:space="preserve">uygun olacağı değerlendirilmektedir. </w:t>
      </w:r>
    </w:p>
    <w:p w14:paraId="1FE53C7F" w14:textId="77777777" w:rsidR="00BB3FEA" w:rsidRPr="00445562" w:rsidRDefault="008D71EE" w:rsidP="00445562">
      <w:pPr>
        <w:pStyle w:val="ListeParagraf"/>
        <w:numPr>
          <w:ilvl w:val="0"/>
          <w:numId w:val="12"/>
        </w:numPr>
      </w:pPr>
      <w:r w:rsidRPr="00445562">
        <w:t xml:space="preserve">Bilim topluluğunda, </w:t>
      </w:r>
      <w:hyperlink r:id="rId11" w:history="1">
        <w:r w:rsidRPr="00CA528D">
          <w:rPr>
            <w:rStyle w:val="Kpr"/>
          </w:rPr>
          <w:t>k</w:t>
        </w:r>
        <w:r w:rsidR="00BB3FEA" w:rsidRPr="00CA528D">
          <w:rPr>
            <w:rStyle w:val="Kpr"/>
          </w:rPr>
          <w:t>endinden intihal (self-</w:t>
        </w:r>
        <w:proofErr w:type="spellStart"/>
        <w:r w:rsidR="00BB3FEA" w:rsidRPr="00CA528D">
          <w:rPr>
            <w:rStyle w:val="Kpr"/>
          </w:rPr>
          <w:t>plagiarism</w:t>
        </w:r>
        <w:proofErr w:type="spellEnd"/>
        <w:r w:rsidR="00BB3FEA" w:rsidRPr="00CA528D">
          <w:rPr>
            <w:rStyle w:val="Kpr"/>
          </w:rPr>
          <w:t>)</w:t>
        </w:r>
      </w:hyperlink>
      <w:r w:rsidR="00BB3FEA" w:rsidRPr="00445562">
        <w:t xml:space="preserve"> , </w:t>
      </w:r>
      <w:r w:rsidRPr="00445562">
        <w:t xml:space="preserve">intihal </w:t>
      </w:r>
      <w:r w:rsidR="002812D8" w:rsidRPr="00445562">
        <w:t xml:space="preserve">gibi ağır bir etik ihlali </w:t>
      </w:r>
      <w:r w:rsidRPr="00445562">
        <w:t>olarak kabul edilmemekle</w:t>
      </w:r>
      <w:r w:rsidR="00BB3FEA" w:rsidRPr="00445562">
        <w:t xml:space="preserve"> </w:t>
      </w:r>
      <w:r w:rsidRPr="00445562">
        <w:t xml:space="preserve">birlikte </w:t>
      </w:r>
      <w:r w:rsidR="000167F5" w:rsidRPr="00445562">
        <w:t>etik yönden</w:t>
      </w:r>
      <w:r w:rsidR="00BB3FEA" w:rsidRPr="00445562">
        <w:t xml:space="preserve"> sorunlu bir </w:t>
      </w:r>
      <w:proofErr w:type="gramStart"/>
      <w:r w:rsidR="00BB3FEA" w:rsidRPr="00445562">
        <w:t>konu</w:t>
      </w:r>
      <w:r w:rsidR="00445562" w:rsidRPr="00445562">
        <w:t>dur.</w:t>
      </w:r>
      <w:r w:rsidR="00542E4C">
        <w:t>.</w:t>
      </w:r>
      <w:proofErr w:type="gramEnd"/>
      <w:r w:rsidR="00542E4C">
        <w:t xml:space="preserve"> </w:t>
      </w:r>
      <w:r w:rsidR="001A1C1A">
        <w:t>Self-</w:t>
      </w:r>
      <w:proofErr w:type="spellStart"/>
      <w:r w:rsidR="001A1C1A">
        <w:t>plagiarism</w:t>
      </w:r>
      <w:proofErr w:type="spellEnd"/>
      <w:r w:rsidR="00CA528D">
        <w:t xml:space="preserve">, editör ve hakemler </w:t>
      </w:r>
      <w:proofErr w:type="gramStart"/>
      <w:r w:rsidR="00CA528D">
        <w:t xml:space="preserve">tarafından  </w:t>
      </w:r>
      <w:proofErr w:type="spellStart"/>
      <w:r w:rsidR="00CA528D">
        <w:t>farkedilmediğinde</w:t>
      </w:r>
      <w:proofErr w:type="spellEnd"/>
      <w:proofErr w:type="gramEnd"/>
      <w:r w:rsidR="00CA528D">
        <w:t xml:space="preserve">, </w:t>
      </w:r>
      <w:r w:rsidR="00A402EA">
        <w:t xml:space="preserve">aynı </w:t>
      </w:r>
      <w:r w:rsidR="00CA528D">
        <w:t>me</w:t>
      </w:r>
      <w:r w:rsidR="00A402EA">
        <w:t>tinlerin kullanıldığı</w:t>
      </w:r>
      <w:r w:rsidR="00CA528D">
        <w:t xml:space="preserve"> onlarca makale ortaya çıkabilmektedir. </w:t>
      </w:r>
      <w:r w:rsidR="00A402EA">
        <w:t xml:space="preserve"> Bilimsel yayın etiği ile bağdaşmayan bu </w:t>
      </w:r>
      <w:proofErr w:type="gramStart"/>
      <w:r w:rsidR="00A402EA">
        <w:t xml:space="preserve">uygulamanın </w:t>
      </w:r>
      <w:r w:rsidR="00542E4C">
        <w:t xml:space="preserve"> </w:t>
      </w:r>
      <w:r w:rsidRPr="00445562">
        <w:t>yönergenin</w:t>
      </w:r>
      <w:proofErr w:type="gramEnd"/>
      <w:r w:rsidRPr="00445562">
        <w:t xml:space="preserve"> güncellenmesi</w:t>
      </w:r>
      <w:r w:rsidR="0006114E" w:rsidRPr="00445562">
        <w:t xml:space="preserve"> </w:t>
      </w:r>
      <w:r w:rsidRPr="00445562">
        <w:t>esnasında</w:t>
      </w:r>
      <w:r w:rsidR="00504777" w:rsidRPr="00445562">
        <w:t xml:space="preserve"> </w:t>
      </w:r>
      <w:r w:rsidRPr="00445562">
        <w:t xml:space="preserve">değerlendirilmesinin </w:t>
      </w:r>
      <w:r w:rsidR="00583BFD" w:rsidRPr="00445562">
        <w:t xml:space="preserve">faydalı olacağı düşünülmektedir. </w:t>
      </w:r>
    </w:p>
    <w:p w14:paraId="384E93C0" w14:textId="77777777" w:rsidR="00BB3FEA" w:rsidRDefault="00FE15CE" w:rsidP="00445562">
      <w:pPr>
        <w:pStyle w:val="ListeParagraf"/>
        <w:numPr>
          <w:ilvl w:val="0"/>
          <w:numId w:val="12"/>
        </w:numPr>
      </w:pPr>
      <w:r w:rsidRPr="00445562">
        <w:t>Bilimsel araştırma ve yayın etiğine aykırı bir eylemin tespit edilmesi halinde</w:t>
      </w:r>
      <w:r w:rsidR="00CA528D">
        <w:t>,</w:t>
      </w:r>
      <w:r w:rsidRPr="00445562">
        <w:t xml:space="preserve"> </w:t>
      </w:r>
      <w:r w:rsidR="00A11C57" w:rsidRPr="00445562">
        <w:t xml:space="preserve">hakkında etik ihlal kararı verilen </w:t>
      </w:r>
      <w:proofErr w:type="gramStart"/>
      <w:r w:rsidR="00A11C57" w:rsidRPr="00445562">
        <w:t xml:space="preserve">kişinin </w:t>
      </w:r>
      <w:r w:rsidR="0006114E" w:rsidRPr="00445562">
        <w:t xml:space="preserve"> </w:t>
      </w:r>
      <w:r w:rsidRPr="00445562">
        <w:t>görev</w:t>
      </w:r>
      <w:proofErr w:type="gramEnd"/>
      <w:r w:rsidRPr="00445562">
        <w:t xml:space="preserve"> </w:t>
      </w:r>
      <w:r w:rsidR="00A11C57" w:rsidRPr="00445562">
        <w:t>yaptığı kamu kurumu</w:t>
      </w:r>
      <w:r w:rsidR="00445562" w:rsidRPr="00445562">
        <w:t xml:space="preserve">; </w:t>
      </w:r>
      <w:r w:rsidR="007149BD" w:rsidRPr="00445562">
        <w:t>-</w:t>
      </w:r>
      <w:r w:rsidR="00A11C57" w:rsidRPr="00445562">
        <w:t xml:space="preserve">kişi kamudan ayrılmışsa </w:t>
      </w:r>
      <w:r w:rsidR="00437AA3" w:rsidRPr="00445562">
        <w:t xml:space="preserve">çalıştığı </w:t>
      </w:r>
      <w:r w:rsidR="000167F5" w:rsidRPr="00445562">
        <w:t>sektör kuruluşu</w:t>
      </w:r>
      <w:r w:rsidR="00401519" w:rsidRPr="00445562">
        <w:t>-</w:t>
      </w:r>
      <w:r w:rsidR="000167F5" w:rsidRPr="00445562">
        <w:t xml:space="preserve"> </w:t>
      </w:r>
      <w:r w:rsidRPr="00445562">
        <w:t xml:space="preserve"> bilgilendirilmelidir. </w:t>
      </w:r>
    </w:p>
    <w:p w14:paraId="39870EC2" w14:textId="77777777" w:rsidR="001A1C1A" w:rsidRDefault="001A1C1A" w:rsidP="001A1C1A">
      <w:pPr>
        <w:pStyle w:val="ListeParagraf"/>
      </w:pPr>
    </w:p>
    <w:p w14:paraId="0D4DF26F" w14:textId="77777777" w:rsidR="001A1C1A" w:rsidRPr="00445562" w:rsidRDefault="001A1C1A" w:rsidP="001A1C1A">
      <w:pPr>
        <w:pStyle w:val="ListeParagraf"/>
      </w:pPr>
    </w:p>
    <w:p w14:paraId="025A4A85" w14:textId="77777777" w:rsidR="00423FC4" w:rsidRPr="00CA528D" w:rsidRDefault="00423FC4" w:rsidP="00CA528D">
      <w:pPr>
        <w:pStyle w:val="ListeParagraf"/>
        <w:numPr>
          <w:ilvl w:val="0"/>
          <w:numId w:val="13"/>
        </w:numPr>
        <w:rPr>
          <w:b/>
        </w:rPr>
      </w:pPr>
      <w:r w:rsidRPr="00CA528D">
        <w:rPr>
          <w:b/>
        </w:rPr>
        <w:t>Diğer Hususlar</w:t>
      </w:r>
    </w:p>
    <w:p w14:paraId="5CE97AA6" w14:textId="77777777" w:rsidR="00423FC4" w:rsidRPr="00445562" w:rsidRDefault="00423FC4" w:rsidP="00661326">
      <w:pPr>
        <w:pStyle w:val="ListeParagraf"/>
        <w:numPr>
          <w:ilvl w:val="0"/>
          <w:numId w:val="9"/>
        </w:numPr>
      </w:pPr>
      <w:r w:rsidRPr="00445562">
        <w:t>Etik kurullara isimsiz olarak yapılan ihbarlar</w:t>
      </w:r>
      <w:r w:rsidR="0006114E" w:rsidRPr="00445562">
        <w:t xml:space="preserve"> </w:t>
      </w:r>
      <w:r w:rsidRPr="00445562">
        <w:t xml:space="preserve">kabul edilmemelidir. </w:t>
      </w:r>
    </w:p>
    <w:p w14:paraId="04132434" w14:textId="77777777" w:rsidR="00423FC4" w:rsidRDefault="00423FC4" w:rsidP="00661326">
      <w:pPr>
        <w:pStyle w:val="ListeParagraf"/>
        <w:numPr>
          <w:ilvl w:val="0"/>
          <w:numId w:val="9"/>
        </w:numPr>
      </w:pPr>
      <w:r w:rsidRPr="00445562">
        <w:t xml:space="preserve">Etik ihlal şikayetleri somut belgelere </w:t>
      </w:r>
      <w:r w:rsidR="00B631AF" w:rsidRPr="00445562">
        <w:t>dayandırılmalı</w:t>
      </w:r>
      <w:r w:rsidR="00F2677D" w:rsidRPr="00445562">
        <w:t>dır. S</w:t>
      </w:r>
      <w:r w:rsidRPr="00445562">
        <w:t>omut belgeye dayandırılmayan</w:t>
      </w:r>
      <w:r w:rsidR="0006114E" w:rsidRPr="00445562">
        <w:t xml:space="preserve"> </w:t>
      </w:r>
      <w:r w:rsidR="002812D8" w:rsidRPr="00445562">
        <w:t>etik ihlal şikayetleri, gündeme</w:t>
      </w:r>
      <w:r w:rsidRPr="00445562">
        <w:t xml:space="preserve"> al</w:t>
      </w:r>
      <w:r w:rsidR="002812D8" w:rsidRPr="00445562">
        <w:t>ın</w:t>
      </w:r>
      <w:r w:rsidRPr="00445562">
        <w:t xml:space="preserve">mamalıdır. </w:t>
      </w:r>
    </w:p>
    <w:p w14:paraId="6D60869A" w14:textId="77777777" w:rsidR="00DE45E0" w:rsidRPr="00445562" w:rsidRDefault="00DE45E0" w:rsidP="00661326">
      <w:pPr>
        <w:pStyle w:val="ListeParagraf"/>
        <w:numPr>
          <w:ilvl w:val="0"/>
          <w:numId w:val="9"/>
        </w:numPr>
      </w:pPr>
      <w:r>
        <w:t xml:space="preserve">Etik ihlal başvurularında, ilgili konuda etik ihlal kararı verilmesi için </w:t>
      </w:r>
      <w:hyperlink r:id="rId12" w:history="1">
        <w:r w:rsidRPr="002B0867">
          <w:rPr>
            <w:rStyle w:val="Kpr"/>
          </w:rPr>
          <w:t xml:space="preserve">TÜBİTAK </w:t>
        </w:r>
        <w:r w:rsidR="002B0867" w:rsidRPr="002B0867">
          <w:rPr>
            <w:rStyle w:val="Kpr"/>
          </w:rPr>
          <w:t xml:space="preserve">Araştırma ve Yayın </w:t>
        </w:r>
        <w:proofErr w:type="gramStart"/>
        <w:r w:rsidR="002B0867" w:rsidRPr="002B0867">
          <w:rPr>
            <w:rStyle w:val="Kpr"/>
          </w:rPr>
          <w:t xml:space="preserve">Etiği </w:t>
        </w:r>
        <w:r w:rsidRPr="002B0867">
          <w:rPr>
            <w:rStyle w:val="Kpr"/>
          </w:rPr>
          <w:t xml:space="preserve"> Yönetmeliği</w:t>
        </w:r>
        <w:proofErr w:type="gramEnd"/>
      </w:hyperlink>
      <w:r w:rsidR="002B0867">
        <w:t>’</w:t>
      </w:r>
      <w:r>
        <w:t>nin 10(1) ve 10(2) ma</w:t>
      </w:r>
      <w:r w:rsidR="002B0867">
        <w:t>ddesinde tarif edildiği</w:t>
      </w:r>
      <w:r>
        <w:t xml:space="preserve"> gibi  kasıt ve/veya ağır ihmal</w:t>
      </w:r>
      <w:r w:rsidR="0045052A">
        <w:t xml:space="preserve">  durumunun  dikkate alınması gerekir</w:t>
      </w:r>
      <w:r>
        <w:t xml:space="preserve">. </w:t>
      </w:r>
    </w:p>
    <w:p w14:paraId="2B18A620" w14:textId="77777777" w:rsidR="00392BBA" w:rsidRDefault="00392BBA"/>
    <w:p w14:paraId="6BA9EDEB" w14:textId="77777777" w:rsidR="00392BBA" w:rsidRPr="00392BBA" w:rsidRDefault="00392BBA">
      <w:pPr>
        <w:rPr>
          <w:b/>
        </w:rPr>
      </w:pPr>
      <w:r w:rsidRPr="00392BBA">
        <w:rPr>
          <w:b/>
        </w:rPr>
        <w:t xml:space="preserve">Atıf </w:t>
      </w:r>
      <w:proofErr w:type="gramStart"/>
      <w:r w:rsidRPr="00392BBA">
        <w:rPr>
          <w:b/>
        </w:rPr>
        <w:t>Verilen  Kaynaklar</w:t>
      </w:r>
      <w:proofErr w:type="gramEnd"/>
      <w:r w:rsidRPr="00392BBA">
        <w:rPr>
          <w:b/>
        </w:rPr>
        <w:t xml:space="preserve">: </w:t>
      </w:r>
    </w:p>
    <w:p w14:paraId="71193778" w14:textId="77777777" w:rsidR="008974E7" w:rsidRDefault="008974E7" w:rsidP="008974E7">
      <w:r w:rsidRPr="00392BBA">
        <w:t>2547 sayılı Yükseköğretim Kanunu</w:t>
      </w:r>
    </w:p>
    <w:p w14:paraId="6F71F465" w14:textId="77777777" w:rsidR="008974E7" w:rsidRDefault="006D40EB" w:rsidP="008974E7">
      <w:hyperlink r:id="rId13" w:history="1">
        <w:r w:rsidR="008974E7" w:rsidRPr="006B686B">
          <w:rPr>
            <w:rStyle w:val="Kpr"/>
          </w:rPr>
          <w:t>https://www.mevzuat.gov.tr/MevzuatMetin/1.5.2547.pdf</w:t>
        </w:r>
      </w:hyperlink>
      <w:r w:rsidR="008974E7">
        <w:t xml:space="preserve"> </w:t>
      </w:r>
    </w:p>
    <w:p w14:paraId="01B9C600" w14:textId="77777777" w:rsidR="00114A52" w:rsidRDefault="00114A52" w:rsidP="008974E7">
      <w:r>
        <w:t>Kendinden İntihal (Self-</w:t>
      </w:r>
      <w:proofErr w:type="spellStart"/>
      <w:r>
        <w:t>Plagiarism</w:t>
      </w:r>
      <w:proofErr w:type="spellEnd"/>
      <w:r>
        <w:t>)</w:t>
      </w:r>
    </w:p>
    <w:p w14:paraId="4EED927D" w14:textId="77777777" w:rsidR="00114A52" w:rsidRDefault="006D40EB" w:rsidP="008974E7">
      <w:hyperlink r:id="rId14" w:history="1">
        <w:r w:rsidR="00114A52" w:rsidRPr="006B686B">
          <w:rPr>
            <w:rStyle w:val="Kpr"/>
          </w:rPr>
          <w:t>https://hasansecen.wordpress.com/2014/09/21/asirma-ve-kendinden-asirma/</w:t>
        </w:r>
      </w:hyperlink>
      <w:r w:rsidR="00114A52">
        <w:t xml:space="preserve"> </w:t>
      </w:r>
    </w:p>
    <w:p w14:paraId="0B19B0DD" w14:textId="77777777" w:rsidR="008974E7" w:rsidRDefault="008974E7" w:rsidP="008974E7">
      <w:r w:rsidRPr="00392BBA">
        <w:t xml:space="preserve">TR Dizin Etik Kurallarla </w:t>
      </w:r>
      <w:r w:rsidR="00E27F35" w:rsidRPr="00392BBA">
        <w:t xml:space="preserve">İlgili Açıklama </w:t>
      </w:r>
      <w:proofErr w:type="gramStart"/>
      <w:r w:rsidR="00E27F35" w:rsidRPr="00392BBA">
        <w:t>Ve</w:t>
      </w:r>
      <w:proofErr w:type="gramEnd"/>
      <w:r w:rsidR="00E27F35" w:rsidRPr="00392BBA">
        <w:t xml:space="preserve"> Bilgilendirme</w:t>
      </w:r>
    </w:p>
    <w:p w14:paraId="73A2C488" w14:textId="77777777" w:rsidR="008974E7" w:rsidRDefault="006D40EB" w:rsidP="008974E7">
      <w:hyperlink r:id="rId15" w:history="1">
        <w:r w:rsidR="008974E7" w:rsidRPr="006B686B">
          <w:rPr>
            <w:rStyle w:val="Kpr"/>
          </w:rPr>
          <w:t>https://dergipark.org.tr/tr/pub/ibad/page/9412</w:t>
        </w:r>
      </w:hyperlink>
    </w:p>
    <w:p w14:paraId="465A82BA" w14:textId="77777777" w:rsidR="00DE45E0" w:rsidRDefault="002B0867" w:rsidP="008974E7">
      <w:r>
        <w:t xml:space="preserve">TÜBİTAK Araştırma ve Yayın </w:t>
      </w:r>
      <w:proofErr w:type="gramStart"/>
      <w:r>
        <w:t>Etiği  Yönetmeliği</w:t>
      </w:r>
      <w:proofErr w:type="gramEnd"/>
      <w:r>
        <w:t xml:space="preserve"> (2018)</w:t>
      </w:r>
    </w:p>
    <w:p w14:paraId="1955F403" w14:textId="77777777" w:rsidR="00DE45E0" w:rsidRDefault="006D40EB" w:rsidP="008974E7">
      <w:hyperlink r:id="rId16" w:history="1">
        <w:r w:rsidR="002B0867" w:rsidRPr="006B686B">
          <w:rPr>
            <w:rStyle w:val="Kpr"/>
          </w:rPr>
          <w:t>https://www.tubitak.gov.tr/sites/default/files/3654/277_islenmis_hali.pdf</w:t>
        </w:r>
      </w:hyperlink>
      <w:r w:rsidR="002B0867">
        <w:t xml:space="preserve"> </w:t>
      </w:r>
    </w:p>
    <w:p w14:paraId="117ED3C9" w14:textId="77777777" w:rsidR="008974E7" w:rsidRDefault="008974E7" w:rsidP="008974E7">
      <w:r w:rsidRPr="008974E7">
        <w:t xml:space="preserve">Yükseköğretim Kurulu Bilimsel Araştırma </w:t>
      </w:r>
      <w:proofErr w:type="gramStart"/>
      <w:r w:rsidRPr="008974E7">
        <w:t>Ve</w:t>
      </w:r>
      <w:proofErr w:type="gramEnd"/>
      <w:r w:rsidRPr="008974E7">
        <w:t xml:space="preserve"> Yayın Etiği Yönergesi</w:t>
      </w:r>
    </w:p>
    <w:p w14:paraId="498F7E71" w14:textId="77777777" w:rsidR="008974E7" w:rsidRDefault="006D40EB" w:rsidP="008974E7">
      <w:hyperlink r:id="rId17" w:history="1">
        <w:r w:rsidR="008974E7" w:rsidRPr="006B686B">
          <w:rPr>
            <w:rStyle w:val="Kpr"/>
          </w:rPr>
          <w:t>http://kutuphane.balikesir.edu.tr/dosya/yayin_etigi.pdf</w:t>
        </w:r>
      </w:hyperlink>
      <w:r w:rsidR="008974E7">
        <w:t xml:space="preserve"> </w:t>
      </w:r>
    </w:p>
    <w:p w14:paraId="20F28646" w14:textId="77777777" w:rsidR="00392BBA" w:rsidRDefault="00392BBA">
      <w:r w:rsidRPr="00392BBA">
        <w:t>Yükseköğretim Kurumları Bilimsel Ar</w:t>
      </w:r>
      <w:r>
        <w:t>aştırma ve Yayın Etiği Yönergesi</w:t>
      </w:r>
    </w:p>
    <w:p w14:paraId="13160160" w14:textId="77777777" w:rsidR="00392BBA" w:rsidRDefault="006D40EB">
      <w:hyperlink r:id="rId18" w:history="1">
        <w:r w:rsidR="00392BBA" w:rsidRPr="006B686B">
          <w:rPr>
            <w:rStyle w:val="Kpr"/>
          </w:rPr>
          <w:t>https://www.yok.gov.tr/Sayfalar/Kurumsal/mevzuat/bilimsel-arastirma-ve-etik-yonetmeligi.aspx</w:t>
        </w:r>
      </w:hyperlink>
    </w:p>
    <w:p w14:paraId="4E3F8076" w14:textId="77777777" w:rsidR="008974E7" w:rsidRDefault="008974E7" w:rsidP="00392BBA"/>
    <w:p w14:paraId="75301EBB" w14:textId="77777777" w:rsidR="00820E79" w:rsidRPr="00820E79" w:rsidRDefault="00820E79" w:rsidP="002B0867">
      <w:pPr>
        <w:rPr>
          <w:b/>
        </w:rPr>
      </w:pPr>
      <w:proofErr w:type="spellStart"/>
      <w:r w:rsidRPr="00820E79">
        <w:rPr>
          <w:b/>
        </w:rPr>
        <w:t>Çalıştay</w:t>
      </w:r>
      <w:proofErr w:type="spellEnd"/>
      <w:r w:rsidRPr="00820E79">
        <w:rPr>
          <w:b/>
        </w:rPr>
        <w:t xml:space="preserve"> Yürütme Kurulu</w:t>
      </w:r>
    </w:p>
    <w:p w14:paraId="20E512F4" w14:textId="77777777" w:rsidR="009540A5" w:rsidRPr="00F22DDC" w:rsidRDefault="009540A5" w:rsidP="009540A5">
      <w:pPr>
        <w:rPr>
          <w:color w:val="000000" w:themeColor="text1"/>
        </w:rPr>
      </w:pPr>
      <w:r w:rsidRPr="00F22DDC">
        <w:rPr>
          <w:color w:val="000000" w:themeColor="text1"/>
        </w:rPr>
        <w:t>Onursal Başkan</w:t>
      </w:r>
      <w:r w:rsidRPr="00F22DDC">
        <w:rPr>
          <w:color w:val="000000" w:themeColor="text1"/>
        </w:rPr>
        <w:tab/>
      </w:r>
      <w:r w:rsidRPr="00F22DDC">
        <w:rPr>
          <w:color w:val="000000" w:themeColor="text1"/>
        </w:rPr>
        <w:tab/>
      </w:r>
      <w:r w:rsidRPr="00F22DDC">
        <w:rPr>
          <w:color w:val="000000" w:themeColor="text1"/>
        </w:rPr>
        <w:tab/>
        <w:t xml:space="preserve">Prof. Dr. Abdulkadir </w:t>
      </w:r>
      <w:proofErr w:type="spellStart"/>
      <w:r w:rsidRPr="00F22DDC">
        <w:rPr>
          <w:color w:val="000000" w:themeColor="text1"/>
        </w:rPr>
        <w:t>Varoğlu</w:t>
      </w:r>
      <w:proofErr w:type="spellEnd"/>
      <w:r w:rsidRPr="00F22DDC">
        <w:rPr>
          <w:color w:val="000000" w:themeColor="text1"/>
        </w:rPr>
        <w:tab/>
        <w:t>Başkent Ü</w:t>
      </w:r>
    </w:p>
    <w:p w14:paraId="5217F367" w14:textId="77777777" w:rsidR="002B0867" w:rsidRPr="00F22DDC" w:rsidRDefault="002B0867" w:rsidP="002B0867">
      <w:pPr>
        <w:rPr>
          <w:color w:val="000000" w:themeColor="text1"/>
        </w:rPr>
      </w:pPr>
      <w:proofErr w:type="spellStart"/>
      <w:r w:rsidRPr="00F22DDC">
        <w:rPr>
          <w:color w:val="000000" w:themeColor="text1"/>
        </w:rPr>
        <w:t>Çalıştay</w:t>
      </w:r>
      <w:proofErr w:type="spellEnd"/>
      <w:r w:rsidRPr="00F22DDC">
        <w:rPr>
          <w:color w:val="000000" w:themeColor="text1"/>
        </w:rPr>
        <w:t xml:space="preserve"> Başkanı</w:t>
      </w:r>
      <w:r w:rsidRPr="00F22DDC">
        <w:rPr>
          <w:color w:val="000000" w:themeColor="text1"/>
        </w:rPr>
        <w:tab/>
      </w:r>
      <w:r w:rsidRPr="00F22DDC">
        <w:rPr>
          <w:color w:val="000000" w:themeColor="text1"/>
        </w:rPr>
        <w:tab/>
        <w:t>Prof. Dr. Hasan Seçen</w:t>
      </w:r>
      <w:r w:rsidRPr="00F22DDC">
        <w:rPr>
          <w:color w:val="000000" w:themeColor="text1"/>
        </w:rPr>
        <w:tab/>
        <w:t>Atatürk Ü</w:t>
      </w:r>
    </w:p>
    <w:p w14:paraId="19BDEAC0" w14:textId="77777777" w:rsidR="002B0867" w:rsidRPr="00F22DDC" w:rsidRDefault="002B0867" w:rsidP="002B0867">
      <w:pPr>
        <w:rPr>
          <w:color w:val="000000" w:themeColor="text1"/>
        </w:rPr>
      </w:pPr>
      <w:r w:rsidRPr="00F22DDC">
        <w:rPr>
          <w:color w:val="000000" w:themeColor="text1"/>
        </w:rPr>
        <w:t>Düzenleme Kurulu</w:t>
      </w:r>
      <w:r w:rsidR="00820E79" w:rsidRPr="00F22DDC">
        <w:rPr>
          <w:color w:val="000000" w:themeColor="text1"/>
        </w:rPr>
        <w:t>:</w:t>
      </w:r>
      <w:r w:rsidRPr="00F22DDC">
        <w:rPr>
          <w:color w:val="000000" w:themeColor="text1"/>
        </w:rPr>
        <w:tab/>
      </w:r>
      <w:r w:rsidRPr="00F22DDC">
        <w:rPr>
          <w:color w:val="000000" w:themeColor="text1"/>
        </w:rPr>
        <w:tab/>
      </w:r>
    </w:p>
    <w:p w14:paraId="25E3941B" w14:textId="77777777" w:rsidR="00023696" w:rsidRPr="00F22DDC" w:rsidRDefault="00023696" w:rsidP="00023696">
      <w:pPr>
        <w:rPr>
          <w:color w:val="000000" w:themeColor="text1"/>
        </w:rPr>
      </w:pPr>
      <w:r w:rsidRPr="00F22DDC">
        <w:rPr>
          <w:color w:val="000000" w:themeColor="text1"/>
        </w:rPr>
        <w:t xml:space="preserve">Prof. Dr. Ayşe Ayçiçeği </w:t>
      </w:r>
      <w:proofErr w:type="spellStart"/>
      <w:r w:rsidRPr="00F22DDC">
        <w:rPr>
          <w:color w:val="000000" w:themeColor="text1"/>
        </w:rPr>
        <w:t>Dinn</w:t>
      </w:r>
      <w:proofErr w:type="spellEnd"/>
      <w:r w:rsidRPr="00F22DDC">
        <w:rPr>
          <w:color w:val="000000" w:themeColor="text1"/>
        </w:rPr>
        <w:tab/>
        <w:t>İstanbul Ticaret Ü.</w:t>
      </w:r>
    </w:p>
    <w:p w14:paraId="26B586CF" w14:textId="77777777" w:rsidR="00023696" w:rsidRPr="00F22DDC" w:rsidRDefault="00023696" w:rsidP="00023696">
      <w:pPr>
        <w:rPr>
          <w:color w:val="000000" w:themeColor="text1"/>
        </w:rPr>
      </w:pPr>
      <w:r w:rsidRPr="00F22DDC">
        <w:rPr>
          <w:color w:val="000000" w:themeColor="text1"/>
        </w:rPr>
        <w:t xml:space="preserve">Prof. Dr. Cevdet Coşkun </w:t>
      </w:r>
      <w:r w:rsidRPr="00F22DDC">
        <w:rPr>
          <w:color w:val="000000" w:themeColor="text1"/>
        </w:rPr>
        <w:tab/>
        <w:t>Giresun Ü</w:t>
      </w:r>
    </w:p>
    <w:p w14:paraId="1D01731E" w14:textId="77777777" w:rsidR="00023696" w:rsidRPr="00F22DDC" w:rsidRDefault="00023696" w:rsidP="00023696">
      <w:pPr>
        <w:rPr>
          <w:color w:val="000000" w:themeColor="text1"/>
        </w:rPr>
      </w:pPr>
      <w:r w:rsidRPr="00F22DDC">
        <w:rPr>
          <w:color w:val="000000" w:themeColor="text1"/>
        </w:rPr>
        <w:t>Prof. Dr. Fahri Apaydın</w:t>
      </w:r>
      <w:r w:rsidRPr="00F22DDC">
        <w:rPr>
          <w:color w:val="000000" w:themeColor="text1"/>
        </w:rPr>
        <w:tab/>
      </w:r>
      <w:r w:rsidRPr="00F22DDC">
        <w:rPr>
          <w:color w:val="000000" w:themeColor="text1"/>
        </w:rPr>
        <w:tab/>
        <w:t xml:space="preserve">Yalova Ü. </w:t>
      </w:r>
    </w:p>
    <w:p w14:paraId="5BA9F70D" w14:textId="77777777" w:rsidR="002B0867" w:rsidRPr="00F22DDC" w:rsidRDefault="002B0867" w:rsidP="002B0867">
      <w:pPr>
        <w:rPr>
          <w:color w:val="000000" w:themeColor="text1"/>
        </w:rPr>
      </w:pPr>
      <w:r w:rsidRPr="00F22DDC">
        <w:rPr>
          <w:color w:val="000000" w:themeColor="text1"/>
        </w:rPr>
        <w:t>Prof. Dr. Hasan Seçen</w:t>
      </w:r>
      <w:r w:rsidRPr="00F22DDC">
        <w:rPr>
          <w:color w:val="000000" w:themeColor="text1"/>
        </w:rPr>
        <w:tab/>
      </w:r>
      <w:r w:rsidR="00023696" w:rsidRPr="00F22DDC">
        <w:rPr>
          <w:color w:val="000000" w:themeColor="text1"/>
        </w:rPr>
        <w:tab/>
      </w:r>
      <w:r w:rsidRPr="00F22DDC">
        <w:rPr>
          <w:color w:val="000000" w:themeColor="text1"/>
        </w:rPr>
        <w:t>Atatürk Ü</w:t>
      </w:r>
    </w:p>
    <w:p w14:paraId="22778D8F" w14:textId="77777777" w:rsidR="002B0867" w:rsidRPr="00F22DDC" w:rsidRDefault="002B0867" w:rsidP="00392BBA">
      <w:pPr>
        <w:rPr>
          <w:color w:val="000000" w:themeColor="text1"/>
        </w:rPr>
      </w:pPr>
    </w:p>
    <w:p w14:paraId="5F7E66A3" w14:textId="77777777" w:rsidR="000600E2" w:rsidRPr="00F22DDC" w:rsidRDefault="00820E79" w:rsidP="00392BBA">
      <w:pPr>
        <w:rPr>
          <w:b/>
          <w:color w:val="000000" w:themeColor="text1"/>
        </w:rPr>
      </w:pPr>
      <w:r w:rsidRPr="00F22DDC">
        <w:rPr>
          <w:b/>
          <w:color w:val="000000" w:themeColor="text1"/>
        </w:rPr>
        <w:t xml:space="preserve">Çevrimiçi </w:t>
      </w:r>
      <w:r w:rsidR="00B85373" w:rsidRPr="00F22DDC">
        <w:rPr>
          <w:b/>
          <w:color w:val="000000" w:themeColor="text1"/>
        </w:rPr>
        <w:t xml:space="preserve">Ön </w:t>
      </w:r>
      <w:r w:rsidR="000600E2" w:rsidRPr="00F22DDC">
        <w:rPr>
          <w:b/>
          <w:color w:val="000000" w:themeColor="text1"/>
        </w:rPr>
        <w:t>Çalışma</w:t>
      </w:r>
      <w:r w:rsidR="00B85373" w:rsidRPr="00F22DDC">
        <w:rPr>
          <w:b/>
          <w:color w:val="000000" w:themeColor="text1"/>
        </w:rPr>
        <w:t xml:space="preserve">larda </w:t>
      </w:r>
      <w:r w:rsidRPr="00F22DDC">
        <w:rPr>
          <w:b/>
          <w:color w:val="000000" w:themeColor="text1"/>
        </w:rPr>
        <w:t xml:space="preserve">Yer Alan </w:t>
      </w:r>
      <w:r w:rsidR="000600E2" w:rsidRPr="00F22DDC">
        <w:rPr>
          <w:b/>
          <w:color w:val="000000" w:themeColor="text1"/>
        </w:rPr>
        <w:t>Öğretim Üyeleri (Alfabetik)</w:t>
      </w:r>
    </w:p>
    <w:p w14:paraId="0F346431" w14:textId="77777777" w:rsidR="00002333" w:rsidRPr="00F22DDC" w:rsidRDefault="00002333" w:rsidP="00002333">
      <w:pPr>
        <w:rPr>
          <w:color w:val="000000" w:themeColor="text1"/>
        </w:rPr>
      </w:pPr>
      <w:r w:rsidRPr="00F22DDC">
        <w:rPr>
          <w:color w:val="000000" w:themeColor="text1"/>
        </w:rPr>
        <w:t xml:space="preserve">Prof. Dr. Abdulkadir </w:t>
      </w:r>
      <w:proofErr w:type="spellStart"/>
      <w:r w:rsidRPr="00F22DDC">
        <w:rPr>
          <w:color w:val="000000" w:themeColor="text1"/>
        </w:rPr>
        <w:t>Varoğlu</w:t>
      </w:r>
      <w:proofErr w:type="spellEnd"/>
      <w:r w:rsidRPr="00F22DDC">
        <w:rPr>
          <w:color w:val="000000" w:themeColor="text1"/>
        </w:rPr>
        <w:tab/>
        <w:t>Başkent</w:t>
      </w:r>
      <w:r w:rsidR="00245534" w:rsidRPr="00F22DDC">
        <w:rPr>
          <w:color w:val="000000" w:themeColor="text1"/>
        </w:rPr>
        <w:t xml:space="preserve"> Ü. </w:t>
      </w:r>
    </w:p>
    <w:p w14:paraId="67F471A2" w14:textId="77777777" w:rsidR="00002333" w:rsidRPr="00F22DDC" w:rsidRDefault="00002333" w:rsidP="00002333">
      <w:pPr>
        <w:rPr>
          <w:color w:val="000000" w:themeColor="text1"/>
        </w:rPr>
      </w:pPr>
      <w:r w:rsidRPr="00F22DDC">
        <w:rPr>
          <w:color w:val="000000" w:themeColor="text1"/>
        </w:rPr>
        <w:t xml:space="preserve">Prof. Dr. Ayşe Ayçiçeği </w:t>
      </w:r>
      <w:proofErr w:type="spellStart"/>
      <w:r w:rsidRPr="00F22DDC">
        <w:rPr>
          <w:color w:val="000000" w:themeColor="text1"/>
        </w:rPr>
        <w:t>Dinn</w:t>
      </w:r>
      <w:proofErr w:type="spellEnd"/>
      <w:r w:rsidRPr="00F22DDC">
        <w:rPr>
          <w:color w:val="000000" w:themeColor="text1"/>
        </w:rPr>
        <w:tab/>
        <w:t>İst</w:t>
      </w:r>
      <w:r w:rsidR="00245534" w:rsidRPr="00F22DDC">
        <w:rPr>
          <w:color w:val="000000" w:themeColor="text1"/>
        </w:rPr>
        <w:t>anbul</w:t>
      </w:r>
      <w:r w:rsidRPr="00F22DDC">
        <w:rPr>
          <w:color w:val="000000" w:themeColor="text1"/>
        </w:rPr>
        <w:t xml:space="preserve"> Ticaret</w:t>
      </w:r>
      <w:r w:rsidR="00245534" w:rsidRPr="00F22DDC">
        <w:rPr>
          <w:color w:val="000000" w:themeColor="text1"/>
        </w:rPr>
        <w:t xml:space="preserve"> Ü</w:t>
      </w:r>
    </w:p>
    <w:p w14:paraId="27B838C8" w14:textId="0B756319" w:rsidR="00B85373" w:rsidRPr="00F22DDC" w:rsidRDefault="00B85373" w:rsidP="00002333">
      <w:pPr>
        <w:rPr>
          <w:color w:val="000000" w:themeColor="text1"/>
        </w:rPr>
      </w:pPr>
      <w:r w:rsidRPr="00F22DDC">
        <w:rPr>
          <w:color w:val="000000" w:themeColor="text1"/>
        </w:rPr>
        <w:t>Prof. Dr. Cem</w:t>
      </w:r>
      <w:r w:rsidR="009540A5" w:rsidRPr="00F22DDC">
        <w:rPr>
          <w:color w:val="000000" w:themeColor="text1"/>
        </w:rPr>
        <w:t xml:space="preserve"> </w:t>
      </w:r>
      <w:r w:rsidRPr="00F22DDC">
        <w:rPr>
          <w:color w:val="000000" w:themeColor="text1"/>
        </w:rPr>
        <w:t>Şafak Çukur</w:t>
      </w:r>
      <w:r w:rsidR="00245534" w:rsidRPr="00F22DDC">
        <w:rPr>
          <w:color w:val="000000" w:themeColor="text1"/>
        </w:rPr>
        <w:tab/>
        <w:t>Yıldırım Beyazıt Ü</w:t>
      </w:r>
    </w:p>
    <w:p w14:paraId="61671DD5" w14:textId="77777777" w:rsidR="00002333" w:rsidRPr="00F22DDC" w:rsidRDefault="00002333" w:rsidP="00002333">
      <w:pPr>
        <w:rPr>
          <w:color w:val="000000" w:themeColor="text1"/>
        </w:rPr>
      </w:pPr>
      <w:r w:rsidRPr="00F22DDC">
        <w:rPr>
          <w:color w:val="000000" w:themeColor="text1"/>
        </w:rPr>
        <w:t>Prof. Dr. Cevdet Coşkun</w:t>
      </w:r>
      <w:r w:rsidRPr="00F22DDC">
        <w:rPr>
          <w:color w:val="000000" w:themeColor="text1"/>
        </w:rPr>
        <w:tab/>
        <w:t xml:space="preserve"> </w:t>
      </w:r>
      <w:r w:rsidR="00245534" w:rsidRPr="00F22DDC">
        <w:rPr>
          <w:color w:val="000000" w:themeColor="text1"/>
        </w:rPr>
        <w:tab/>
      </w:r>
      <w:r w:rsidRPr="00F22DDC">
        <w:rPr>
          <w:color w:val="000000" w:themeColor="text1"/>
        </w:rPr>
        <w:t>Giresun</w:t>
      </w:r>
      <w:r w:rsidR="00245534" w:rsidRPr="00F22DDC">
        <w:rPr>
          <w:color w:val="000000" w:themeColor="text1"/>
        </w:rPr>
        <w:t xml:space="preserve"> Ü.</w:t>
      </w:r>
    </w:p>
    <w:p w14:paraId="4BF051AA" w14:textId="77777777" w:rsidR="000600E2" w:rsidRPr="00F22DDC" w:rsidRDefault="000600E2" w:rsidP="000600E2">
      <w:pPr>
        <w:rPr>
          <w:color w:val="000000" w:themeColor="text1"/>
        </w:rPr>
      </w:pPr>
      <w:r w:rsidRPr="00F22DDC">
        <w:rPr>
          <w:color w:val="000000" w:themeColor="text1"/>
        </w:rPr>
        <w:t>Prof. Dr. Fahri Apaydın</w:t>
      </w:r>
      <w:r w:rsidRPr="00F22DDC">
        <w:rPr>
          <w:color w:val="000000" w:themeColor="text1"/>
        </w:rPr>
        <w:tab/>
      </w:r>
      <w:r w:rsidR="00245534" w:rsidRPr="00F22DDC">
        <w:rPr>
          <w:color w:val="000000" w:themeColor="text1"/>
        </w:rPr>
        <w:tab/>
      </w:r>
      <w:r w:rsidRPr="00F22DDC">
        <w:rPr>
          <w:color w:val="000000" w:themeColor="text1"/>
        </w:rPr>
        <w:t>Yalova</w:t>
      </w:r>
      <w:r w:rsidR="00245534" w:rsidRPr="00F22DDC">
        <w:rPr>
          <w:color w:val="000000" w:themeColor="text1"/>
        </w:rPr>
        <w:t xml:space="preserve"> Ü</w:t>
      </w:r>
    </w:p>
    <w:p w14:paraId="5D79C611" w14:textId="77777777" w:rsidR="000600E2" w:rsidRPr="00F22DDC" w:rsidRDefault="000600E2" w:rsidP="000600E2">
      <w:pPr>
        <w:rPr>
          <w:color w:val="000000" w:themeColor="text1"/>
        </w:rPr>
      </w:pPr>
      <w:r w:rsidRPr="00F22DDC">
        <w:rPr>
          <w:color w:val="000000" w:themeColor="text1"/>
        </w:rPr>
        <w:t>P</w:t>
      </w:r>
      <w:r w:rsidR="00245534" w:rsidRPr="00F22DDC">
        <w:rPr>
          <w:color w:val="000000" w:themeColor="text1"/>
        </w:rPr>
        <w:t>rof. Dr. Fatma Neval Genç</w:t>
      </w:r>
      <w:r w:rsidR="00245534" w:rsidRPr="00F22DDC">
        <w:rPr>
          <w:color w:val="000000" w:themeColor="text1"/>
        </w:rPr>
        <w:tab/>
        <w:t>Adnan Menderes Ü</w:t>
      </w:r>
    </w:p>
    <w:p w14:paraId="23B055D1" w14:textId="77777777" w:rsidR="00002333" w:rsidRPr="00F22DDC" w:rsidRDefault="00002333" w:rsidP="00002333">
      <w:pPr>
        <w:rPr>
          <w:color w:val="000000" w:themeColor="text1"/>
        </w:rPr>
      </w:pPr>
      <w:r w:rsidRPr="00F22DDC">
        <w:rPr>
          <w:color w:val="000000" w:themeColor="text1"/>
        </w:rPr>
        <w:t>Prof. Dr. Hasan Seçen</w:t>
      </w:r>
      <w:r w:rsidRPr="00F22DDC">
        <w:rPr>
          <w:color w:val="000000" w:themeColor="text1"/>
        </w:rPr>
        <w:tab/>
      </w:r>
      <w:r w:rsidR="00245534" w:rsidRPr="00F22DDC">
        <w:rPr>
          <w:color w:val="000000" w:themeColor="text1"/>
        </w:rPr>
        <w:tab/>
      </w:r>
      <w:r w:rsidRPr="00F22DDC">
        <w:rPr>
          <w:color w:val="000000" w:themeColor="text1"/>
        </w:rPr>
        <w:t>Atatürk</w:t>
      </w:r>
      <w:r w:rsidR="002B0867" w:rsidRPr="00F22DDC">
        <w:rPr>
          <w:color w:val="000000" w:themeColor="text1"/>
        </w:rPr>
        <w:t xml:space="preserve"> </w:t>
      </w:r>
      <w:r w:rsidR="00245534" w:rsidRPr="00F22DDC">
        <w:rPr>
          <w:color w:val="000000" w:themeColor="text1"/>
        </w:rPr>
        <w:t>Ü.</w:t>
      </w:r>
    </w:p>
    <w:p w14:paraId="3ED8EC06" w14:textId="77777777" w:rsidR="00002333" w:rsidRPr="00F22DDC" w:rsidRDefault="00002333" w:rsidP="00002333">
      <w:pPr>
        <w:rPr>
          <w:color w:val="000000" w:themeColor="text1"/>
        </w:rPr>
      </w:pPr>
      <w:r w:rsidRPr="00F22DDC">
        <w:rPr>
          <w:color w:val="000000" w:themeColor="text1"/>
        </w:rPr>
        <w:t>Prof. Dr. Hasan Vural</w:t>
      </w:r>
      <w:r w:rsidRPr="00F22DDC">
        <w:rPr>
          <w:color w:val="000000" w:themeColor="text1"/>
        </w:rPr>
        <w:tab/>
      </w:r>
      <w:r w:rsidR="00245534" w:rsidRPr="00F22DDC">
        <w:rPr>
          <w:color w:val="000000" w:themeColor="text1"/>
        </w:rPr>
        <w:tab/>
      </w:r>
      <w:r w:rsidRPr="00F22DDC">
        <w:rPr>
          <w:color w:val="000000" w:themeColor="text1"/>
        </w:rPr>
        <w:t>Uludağ</w:t>
      </w:r>
      <w:r w:rsidR="00245534" w:rsidRPr="00F22DDC">
        <w:rPr>
          <w:color w:val="000000" w:themeColor="text1"/>
        </w:rPr>
        <w:t xml:space="preserve"> Ü.</w:t>
      </w:r>
    </w:p>
    <w:p w14:paraId="08B5848C" w14:textId="77777777" w:rsidR="000600E2" w:rsidRPr="00F22DDC" w:rsidRDefault="000600E2" w:rsidP="000600E2">
      <w:pPr>
        <w:rPr>
          <w:color w:val="000000" w:themeColor="text1"/>
        </w:rPr>
      </w:pPr>
      <w:r w:rsidRPr="00F22DDC">
        <w:rPr>
          <w:color w:val="000000" w:themeColor="text1"/>
        </w:rPr>
        <w:t>Prof. Dr. Metin Kozak</w:t>
      </w:r>
      <w:r w:rsidRPr="00F22DDC">
        <w:rPr>
          <w:color w:val="000000" w:themeColor="text1"/>
        </w:rPr>
        <w:tab/>
      </w:r>
      <w:r w:rsidR="00245534" w:rsidRPr="00F22DDC">
        <w:rPr>
          <w:color w:val="000000" w:themeColor="text1"/>
        </w:rPr>
        <w:tab/>
      </w:r>
      <w:r w:rsidRPr="00F22DDC">
        <w:rPr>
          <w:color w:val="000000" w:themeColor="text1"/>
        </w:rPr>
        <w:t>Kadir Has</w:t>
      </w:r>
      <w:r w:rsidR="00245534" w:rsidRPr="00F22DDC">
        <w:rPr>
          <w:color w:val="000000" w:themeColor="text1"/>
        </w:rPr>
        <w:t xml:space="preserve"> Ü. </w:t>
      </w:r>
    </w:p>
    <w:p w14:paraId="36AAB2D2" w14:textId="77777777" w:rsidR="00002333" w:rsidRPr="00F22DDC" w:rsidRDefault="00002333" w:rsidP="00002333">
      <w:pPr>
        <w:rPr>
          <w:color w:val="000000" w:themeColor="text1"/>
        </w:rPr>
      </w:pPr>
      <w:r w:rsidRPr="00F22DDC">
        <w:rPr>
          <w:color w:val="000000" w:themeColor="text1"/>
        </w:rPr>
        <w:t>Doç. Dr. Nilüfer Demirsoy</w:t>
      </w:r>
      <w:r w:rsidRPr="00F22DDC">
        <w:rPr>
          <w:color w:val="000000" w:themeColor="text1"/>
        </w:rPr>
        <w:tab/>
        <w:t>Anadolu</w:t>
      </w:r>
      <w:r w:rsidR="00245534" w:rsidRPr="00F22DDC">
        <w:rPr>
          <w:color w:val="000000" w:themeColor="text1"/>
        </w:rPr>
        <w:t xml:space="preserve"> Ü.</w:t>
      </w:r>
    </w:p>
    <w:p w14:paraId="4D9AF276" w14:textId="77777777" w:rsidR="00002333" w:rsidRPr="00F22DDC" w:rsidRDefault="00245534" w:rsidP="00002333">
      <w:pPr>
        <w:rPr>
          <w:color w:val="000000" w:themeColor="text1"/>
        </w:rPr>
      </w:pPr>
      <w:r w:rsidRPr="00F22DDC">
        <w:rPr>
          <w:color w:val="000000" w:themeColor="text1"/>
        </w:rPr>
        <w:t xml:space="preserve">Doç. Dr. Nureddin </w:t>
      </w:r>
      <w:proofErr w:type="spellStart"/>
      <w:r w:rsidRPr="00F22DDC">
        <w:rPr>
          <w:color w:val="000000" w:themeColor="text1"/>
        </w:rPr>
        <w:t>Yüzkat</w:t>
      </w:r>
      <w:proofErr w:type="spellEnd"/>
      <w:r w:rsidRPr="00F22DDC">
        <w:rPr>
          <w:color w:val="000000" w:themeColor="text1"/>
        </w:rPr>
        <w:t xml:space="preserve"> </w:t>
      </w:r>
      <w:r w:rsidRPr="00F22DDC">
        <w:rPr>
          <w:color w:val="000000" w:themeColor="text1"/>
        </w:rPr>
        <w:tab/>
      </w:r>
      <w:r w:rsidR="00002333" w:rsidRPr="00F22DDC">
        <w:rPr>
          <w:color w:val="000000" w:themeColor="text1"/>
        </w:rPr>
        <w:t>Yüzüncü Yıl</w:t>
      </w:r>
      <w:r w:rsidRPr="00F22DDC">
        <w:rPr>
          <w:color w:val="000000" w:themeColor="text1"/>
        </w:rPr>
        <w:t xml:space="preserve"> Ü. </w:t>
      </w:r>
    </w:p>
    <w:p w14:paraId="60CC83E3" w14:textId="77777777" w:rsidR="00E27F35" w:rsidRPr="00F22DDC" w:rsidRDefault="000600E2" w:rsidP="000600E2">
      <w:pPr>
        <w:rPr>
          <w:color w:val="000000" w:themeColor="text1"/>
        </w:rPr>
      </w:pPr>
      <w:r w:rsidRPr="00F22DDC">
        <w:rPr>
          <w:color w:val="000000" w:themeColor="text1"/>
        </w:rPr>
        <w:t>Prof. Dr. Saime Önce</w:t>
      </w:r>
      <w:r w:rsidRPr="00F22DDC">
        <w:rPr>
          <w:color w:val="000000" w:themeColor="text1"/>
        </w:rPr>
        <w:tab/>
      </w:r>
      <w:r w:rsidR="00245534" w:rsidRPr="00F22DDC">
        <w:rPr>
          <w:color w:val="000000" w:themeColor="text1"/>
        </w:rPr>
        <w:tab/>
      </w:r>
      <w:r w:rsidRPr="00F22DDC">
        <w:rPr>
          <w:color w:val="000000" w:themeColor="text1"/>
        </w:rPr>
        <w:t>Anadolu</w:t>
      </w:r>
      <w:r w:rsidR="00245534" w:rsidRPr="00F22DDC">
        <w:rPr>
          <w:color w:val="000000" w:themeColor="text1"/>
        </w:rPr>
        <w:t xml:space="preserve"> Ü.</w:t>
      </w:r>
    </w:p>
    <w:p w14:paraId="20EC8617" w14:textId="77777777" w:rsidR="00E27F35" w:rsidRPr="00F22DDC" w:rsidRDefault="00002333" w:rsidP="00392BBA">
      <w:pPr>
        <w:rPr>
          <w:color w:val="000000" w:themeColor="text1"/>
        </w:rPr>
      </w:pPr>
      <w:r w:rsidRPr="00F22DDC">
        <w:rPr>
          <w:color w:val="000000" w:themeColor="text1"/>
        </w:rPr>
        <w:t xml:space="preserve">Dr. </w:t>
      </w:r>
      <w:proofErr w:type="spellStart"/>
      <w:r w:rsidRPr="00F22DDC">
        <w:rPr>
          <w:color w:val="000000" w:themeColor="text1"/>
        </w:rPr>
        <w:t>Öğr</w:t>
      </w:r>
      <w:proofErr w:type="spellEnd"/>
      <w:r w:rsidRPr="00F22DDC">
        <w:rPr>
          <w:color w:val="000000" w:themeColor="text1"/>
        </w:rPr>
        <w:t xml:space="preserve">. Üyesi Tahsin Gökhan </w:t>
      </w:r>
      <w:proofErr w:type="spellStart"/>
      <w:r w:rsidRPr="00F22DDC">
        <w:rPr>
          <w:color w:val="000000" w:themeColor="text1"/>
        </w:rPr>
        <w:t>Telatar</w:t>
      </w:r>
      <w:proofErr w:type="spellEnd"/>
      <w:r w:rsidRPr="00F22DDC">
        <w:rPr>
          <w:color w:val="000000" w:themeColor="text1"/>
        </w:rPr>
        <w:tab/>
      </w:r>
      <w:r w:rsidR="00245534" w:rsidRPr="00F22DDC">
        <w:rPr>
          <w:color w:val="000000" w:themeColor="text1"/>
        </w:rPr>
        <w:t>Recep Tayyip Erdoğan Ü.</w:t>
      </w:r>
    </w:p>
    <w:p w14:paraId="2CE0E60A" w14:textId="77777777" w:rsidR="00B85373" w:rsidRPr="00F22DDC" w:rsidRDefault="00B85373" w:rsidP="00392BBA">
      <w:pPr>
        <w:rPr>
          <w:color w:val="000000" w:themeColor="text1"/>
        </w:rPr>
      </w:pPr>
    </w:p>
    <w:p w14:paraId="4AE5E4A0" w14:textId="7B822B2A" w:rsidR="00B85373" w:rsidRPr="00F22DDC" w:rsidRDefault="00820E79" w:rsidP="00392BBA">
      <w:pPr>
        <w:rPr>
          <w:b/>
          <w:color w:val="000000" w:themeColor="text1"/>
        </w:rPr>
      </w:pPr>
      <w:r w:rsidRPr="00F22DDC">
        <w:rPr>
          <w:b/>
          <w:color w:val="000000" w:themeColor="text1"/>
        </w:rPr>
        <w:t xml:space="preserve">Başkent Üniversitesinde </w:t>
      </w:r>
      <w:proofErr w:type="spellStart"/>
      <w:r w:rsidRPr="00F22DDC">
        <w:rPr>
          <w:b/>
          <w:color w:val="000000" w:themeColor="text1"/>
        </w:rPr>
        <w:t>Yüzyüze</w:t>
      </w:r>
      <w:proofErr w:type="spellEnd"/>
      <w:r w:rsidRPr="00F22DDC">
        <w:rPr>
          <w:b/>
          <w:color w:val="000000" w:themeColor="text1"/>
        </w:rPr>
        <w:t xml:space="preserve"> Yapılan </w:t>
      </w:r>
      <w:proofErr w:type="spellStart"/>
      <w:r w:rsidR="00B85373" w:rsidRPr="00F22DDC">
        <w:rPr>
          <w:b/>
          <w:color w:val="000000" w:themeColor="text1"/>
        </w:rPr>
        <w:t>Çalıştaya</w:t>
      </w:r>
      <w:proofErr w:type="spellEnd"/>
      <w:r w:rsidR="00B85373" w:rsidRPr="00F22DDC">
        <w:rPr>
          <w:b/>
          <w:color w:val="000000" w:themeColor="text1"/>
        </w:rPr>
        <w:t xml:space="preserve"> Müzakereci Olarak Katılan Öğretim Üyeleri </w:t>
      </w:r>
      <w:r w:rsidR="00245534" w:rsidRPr="00F22DDC">
        <w:rPr>
          <w:b/>
          <w:color w:val="000000" w:themeColor="text1"/>
        </w:rPr>
        <w:t xml:space="preserve"> </w:t>
      </w:r>
    </w:p>
    <w:p w14:paraId="7080A38A" w14:textId="77777777" w:rsidR="00DE45E0" w:rsidRPr="00F22DDC" w:rsidRDefault="00DE45E0" w:rsidP="00DE45E0">
      <w:pPr>
        <w:rPr>
          <w:color w:val="000000" w:themeColor="text1"/>
        </w:rPr>
      </w:pPr>
      <w:r w:rsidRPr="00F22DDC">
        <w:rPr>
          <w:color w:val="000000" w:themeColor="text1"/>
        </w:rPr>
        <w:t xml:space="preserve">Prof. Dr. Ali </w:t>
      </w:r>
      <w:proofErr w:type="gramStart"/>
      <w:r w:rsidRPr="00F22DDC">
        <w:rPr>
          <w:color w:val="000000" w:themeColor="text1"/>
        </w:rPr>
        <w:t>Halıcı  (</w:t>
      </w:r>
      <w:proofErr w:type="gramEnd"/>
      <w:r w:rsidRPr="00F22DDC">
        <w:rPr>
          <w:color w:val="000000" w:themeColor="text1"/>
        </w:rPr>
        <w:t>Başkent Ü.)</w:t>
      </w:r>
    </w:p>
    <w:p w14:paraId="120EE809" w14:textId="77777777" w:rsidR="00DE45E0" w:rsidRPr="00F22DDC" w:rsidRDefault="00DE45E0" w:rsidP="00DE45E0">
      <w:pPr>
        <w:rPr>
          <w:color w:val="000000" w:themeColor="text1"/>
        </w:rPr>
      </w:pPr>
      <w:r w:rsidRPr="00F22DDC">
        <w:rPr>
          <w:color w:val="000000" w:themeColor="text1"/>
        </w:rPr>
        <w:t>Prof. Dr. Cevdet Coşkun</w:t>
      </w:r>
      <w:r w:rsidRPr="00F22DDC">
        <w:rPr>
          <w:color w:val="000000" w:themeColor="text1"/>
        </w:rPr>
        <w:tab/>
        <w:t xml:space="preserve"> (Giresun Ü.)</w:t>
      </w:r>
    </w:p>
    <w:p w14:paraId="60E86155" w14:textId="678BD69C" w:rsidR="00DE45E0" w:rsidRPr="00F22DDC" w:rsidRDefault="00DE45E0" w:rsidP="00DE45E0">
      <w:pPr>
        <w:rPr>
          <w:color w:val="000000" w:themeColor="text1"/>
        </w:rPr>
      </w:pPr>
      <w:r w:rsidRPr="00F22DDC">
        <w:rPr>
          <w:color w:val="000000" w:themeColor="text1"/>
        </w:rPr>
        <w:lastRenderedPageBreak/>
        <w:t>Prof. Dr. Doğan Göçmen (Dokuz Eylül Ü.)</w:t>
      </w:r>
    </w:p>
    <w:p w14:paraId="4DEADF55" w14:textId="122CD83E" w:rsidR="00023696" w:rsidRPr="00F22DDC" w:rsidRDefault="00023696" w:rsidP="00DE45E0">
      <w:pPr>
        <w:rPr>
          <w:color w:val="000000" w:themeColor="text1"/>
        </w:rPr>
      </w:pPr>
      <w:r w:rsidRPr="00F22DDC">
        <w:rPr>
          <w:color w:val="000000" w:themeColor="text1"/>
        </w:rPr>
        <w:t>Prof. Dr. Fahri Apaydın</w:t>
      </w:r>
      <w:r w:rsidRPr="00F22DDC">
        <w:rPr>
          <w:color w:val="000000" w:themeColor="text1"/>
        </w:rPr>
        <w:tab/>
      </w:r>
      <w:r w:rsidR="002C1127">
        <w:rPr>
          <w:color w:val="000000" w:themeColor="text1"/>
        </w:rPr>
        <w:t>(</w:t>
      </w:r>
      <w:r w:rsidRPr="00F22DDC">
        <w:rPr>
          <w:color w:val="000000" w:themeColor="text1"/>
        </w:rPr>
        <w:t>Yalova Ü</w:t>
      </w:r>
      <w:r w:rsidR="002C1127">
        <w:rPr>
          <w:color w:val="000000" w:themeColor="text1"/>
        </w:rPr>
        <w:t>)</w:t>
      </w:r>
    </w:p>
    <w:p w14:paraId="46869778" w14:textId="77777777" w:rsidR="00DE45E0" w:rsidRPr="00F22DDC" w:rsidRDefault="00DE45E0" w:rsidP="00DE45E0">
      <w:pPr>
        <w:rPr>
          <w:color w:val="000000" w:themeColor="text1"/>
        </w:rPr>
      </w:pPr>
      <w:r w:rsidRPr="00F22DDC">
        <w:rPr>
          <w:color w:val="000000" w:themeColor="text1"/>
        </w:rPr>
        <w:t>Prof. Dr. Gülgün Fatma Şengör (İstanbul Ü.)</w:t>
      </w:r>
    </w:p>
    <w:p w14:paraId="346DBD65" w14:textId="77777777" w:rsidR="00DE45E0" w:rsidRPr="00F22DDC" w:rsidRDefault="00DE45E0" w:rsidP="00DE45E0">
      <w:pPr>
        <w:rPr>
          <w:color w:val="000000" w:themeColor="text1"/>
        </w:rPr>
      </w:pPr>
      <w:r w:rsidRPr="00F22DDC">
        <w:rPr>
          <w:color w:val="000000" w:themeColor="text1"/>
        </w:rPr>
        <w:t xml:space="preserve">Dr. </w:t>
      </w:r>
      <w:proofErr w:type="spellStart"/>
      <w:r w:rsidRPr="00F22DDC">
        <w:rPr>
          <w:color w:val="000000" w:themeColor="text1"/>
        </w:rPr>
        <w:t>Öğr</w:t>
      </w:r>
      <w:proofErr w:type="spellEnd"/>
      <w:r w:rsidRPr="00F22DDC">
        <w:rPr>
          <w:color w:val="000000" w:themeColor="text1"/>
        </w:rPr>
        <w:t>. Üyesi Günce Demir (Kırıkkale Ü.)</w:t>
      </w:r>
    </w:p>
    <w:p w14:paraId="7107AD9F" w14:textId="1016DA9C" w:rsidR="00B85373" w:rsidRPr="00F22DDC" w:rsidRDefault="00B85373" w:rsidP="00392BBA">
      <w:pPr>
        <w:rPr>
          <w:color w:val="000000" w:themeColor="text1"/>
        </w:rPr>
      </w:pPr>
      <w:r w:rsidRPr="00F22DDC">
        <w:rPr>
          <w:color w:val="000000" w:themeColor="text1"/>
        </w:rPr>
        <w:t>Prof. Dr.  Hasan Seçen (Atatürk Ü.)</w:t>
      </w:r>
    </w:p>
    <w:p w14:paraId="4E9C961C" w14:textId="172C0DB7" w:rsidR="00245534" w:rsidRPr="00F22DDC" w:rsidRDefault="00245534" w:rsidP="00392BBA">
      <w:pPr>
        <w:rPr>
          <w:color w:val="000000" w:themeColor="text1"/>
        </w:rPr>
      </w:pPr>
      <w:r w:rsidRPr="00F22DDC">
        <w:rPr>
          <w:color w:val="000000" w:themeColor="text1"/>
        </w:rPr>
        <w:t>Prof. Dr. Mustafa Hilmi Bulut (Cumhuriyet Ü.)</w:t>
      </w:r>
    </w:p>
    <w:p w14:paraId="3642F8E0" w14:textId="3EBB47DC" w:rsidR="00F22DDC" w:rsidRPr="00F22DDC" w:rsidRDefault="00F22DDC" w:rsidP="00392BBA">
      <w:pPr>
        <w:rPr>
          <w:color w:val="000000" w:themeColor="text1"/>
        </w:rPr>
      </w:pPr>
      <w:r w:rsidRPr="00F22DDC">
        <w:rPr>
          <w:color w:val="000000" w:themeColor="text1"/>
        </w:rPr>
        <w:t xml:space="preserve">Dr. </w:t>
      </w:r>
      <w:proofErr w:type="spellStart"/>
      <w:r w:rsidRPr="00F22DDC">
        <w:rPr>
          <w:color w:val="000000" w:themeColor="text1"/>
        </w:rPr>
        <w:t>Öğr</w:t>
      </w:r>
      <w:proofErr w:type="spellEnd"/>
      <w:r w:rsidRPr="00F22DDC">
        <w:rPr>
          <w:color w:val="000000" w:themeColor="text1"/>
        </w:rPr>
        <w:t>. Üyesi Gökçe Manavgat</w:t>
      </w:r>
    </w:p>
    <w:p w14:paraId="31C099EA" w14:textId="1EB477A6" w:rsidR="00F22DDC" w:rsidRPr="00F22DDC" w:rsidRDefault="00F22DDC" w:rsidP="00392BBA">
      <w:pPr>
        <w:rPr>
          <w:color w:val="000000" w:themeColor="text1"/>
        </w:rPr>
      </w:pPr>
      <w:r w:rsidRPr="00F22DDC">
        <w:rPr>
          <w:color w:val="000000" w:themeColor="text1"/>
        </w:rPr>
        <w:t>Duygu Yıldırım</w:t>
      </w:r>
    </w:p>
    <w:p w14:paraId="0C5ECC16" w14:textId="47C2FF67" w:rsidR="00F22DDC" w:rsidRPr="00F22DDC" w:rsidRDefault="00F22DDC" w:rsidP="00392BBA">
      <w:pPr>
        <w:rPr>
          <w:color w:val="000000" w:themeColor="text1"/>
        </w:rPr>
      </w:pPr>
      <w:r>
        <w:rPr>
          <w:color w:val="000000" w:themeColor="text1"/>
        </w:rPr>
        <w:t xml:space="preserve">Dr. </w:t>
      </w:r>
      <w:proofErr w:type="spellStart"/>
      <w:r>
        <w:rPr>
          <w:color w:val="000000" w:themeColor="text1"/>
        </w:rPr>
        <w:t>Öğr</w:t>
      </w:r>
      <w:proofErr w:type="spellEnd"/>
      <w:r>
        <w:rPr>
          <w:color w:val="000000" w:themeColor="text1"/>
        </w:rPr>
        <w:t xml:space="preserve">. Üyesi </w:t>
      </w:r>
      <w:proofErr w:type="gramStart"/>
      <w:r w:rsidRPr="00F22DDC">
        <w:rPr>
          <w:color w:val="000000" w:themeColor="text1"/>
        </w:rPr>
        <w:t>Nigar</w:t>
      </w:r>
      <w:proofErr w:type="gramEnd"/>
      <w:r w:rsidRPr="00F22DDC">
        <w:rPr>
          <w:color w:val="000000" w:themeColor="text1"/>
        </w:rPr>
        <w:t xml:space="preserve"> Ünlüsoy Dinçer</w:t>
      </w:r>
    </w:p>
    <w:p w14:paraId="70CC5B92" w14:textId="2690F539" w:rsidR="00F22DDC" w:rsidRPr="00F22DDC" w:rsidRDefault="00F22DDC" w:rsidP="00392BBA">
      <w:pPr>
        <w:rPr>
          <w:color w:val="000000" w:themeColor="text1"/>
        </w:rPr>
      </w:pPr>
      <w:r w:rsidRPr="00F22DDC">
        <w:rPr>
          <w:color w:val="000000" w:themeColor="text1"/>
        </w:rPr>
        <w:t>Sinem Çalışkan</w:t>
      </w:r>
    </w:p>
    <w:p w14:paraId="136DF42E" w14:textId="6557133D" w:rsidR="00F22DDC" w:rsidRPr="00F22DDC" w:rsidRDefault="00F22DDC" w:rsidP="00392BBA">
      <w:pPr>
        <w:rPr>
          <w:color w:val="000000" w:themeColor="text1"/>
        </w:rPr>
      </w:pPr>
      <w:r>
        <w:rPr>
          <w:color w:val="000000" w:themeColor="text1"/>
        </w:rPr>
        <w:t xml:space="preserve">Doç. Dr. </w:t>
      </w:r>
      <w:proofErr w:type="spellStart"/>
      <w:r w:rsidRPr="00F22DDC">
        <w:rPr>
          <w:color w:val="000000" w:themeColor="text1"/>
        </w:rPr>
        <w:t>Barçın</w:t>
      </w:r>
      <w:proofErr w:type="spellEnd"/>
      <w:r w:rsidRPr="00F22DDC">
        <w:rPr>
          <w:color w:val="000000" w:themeColor="text1"/>
        </w:rPr>
        <w:t xml:space="preserve"> Karakaş Budak</w:t>
      </w:r>
    </w:p>
    <w:p w14:paraId="4FB9C5C7" w14:textId="7316E059" w:rsidR="00F22DDC" w:rsidRPr="00F22DDC" w:rsidRDefault="00F22DDC" w:rsidP="00392BBA">
      <w:pPr>
        <w:rPr>
          <w:color w:val="000000" w:themeColor="text1"/>
        </w:rPr>
      </w:pPr>
      <w:r w:rsidRPr="00F22DDC">
        <w:rPr>
          <w:color w:val="000000" w:themeColor="text1"/>
        </w:rPr>
        <w:t>Prof. Dr. Nüket Örnek Büken</w:t>
      </w:r>
    </w:p>
    <w:p w14:paraId="4FA9B329" w14:textId="33D41BB7" w:rsidR="00F22DDC" w:rsidRPr="00F22DDC" w:rsidRDefault="00F22DDC" w:rsidP="00392BBA">
      <w:pPr>
        <w:rPr>
          <w:color w:val="000000" w:themeColor="text1"/>
        </w:rPr>
      </w:pPr>
      <w:r w:rsidRPr="00F22DDC">
        <w:rPr>
          <w:color w:val="000000" w:themeColor="text1"/>
        </w:rPr>
        <w:t xml:space="preserve">Dr. </w:t>
      </w:r>
      <w:proofErr w:type="spellStart"/>
      <w:r w:rsidRPr="00F22DDC">
        <w:rPr>
          <w:color w:val="000000" w:themeColor="text1"/>
        </w:rPr>
        <w:t>Öğr</w:t>
      </w:r>
      <w:proofErr w:type="spellEnd"/>
      <w:r w:rsidRPr="00F22DDC">
        <w:rPr>
          <w:color w:val="000000" w:themeColor="text1"/>
        </w:rPr>
        <w:t>. Üyesi Ebru Erek Kazan</w:t>
      </w:r>
    </w:p>
    <w:p w14:paraId="6EECD87D" w14:textId="33844023" w:rsidR="002B0867" w:rsidRPr="00F22DDC" w:rsidRDefault="009540A5" w:rsidP="00392BBA">
      <w:pPr>
        <w:rPr>
          <w:color w:val="000000" w:themeColor="text1"/>
        </w:rPr>
      </w:pPr>
      <w:r w:rsidRPr="00F22DDC">
        <w:rPr>
          <w:color w:val="000000" w:themeColor="text1"/>
        </w:rPr>
        <w:t xml:space="preserve">Prof. Dr. Leyla </w:t>
      </w:r>
      <w:r w:rsidR="00926C04">
        <w:rPr>
          <w:color w:val="000000" w:themeColor="text1"/>
        </w:rPr>
        <w:t xml:space="preserve">Şentürk </w:t>
      </w:r>
      <w:r w:rsidRPr="00F22DDC">
        <w:rPr>
          <w:color w:val="000000" w:themeColor="text1"/>
        </w:rPr>
        <w:t>Özer</w:t>
      </w:r>
    </w:p>
    <w:p w14:paraId="266F9B9E" w14:textId="3138B59F" w:rsidR="009540A5" w:rsidRPr="00F22DDC" w:rsidRDefault="009540A5" w:rsidP="00392BBA">
      <w:pPr>
        <w:rPr>
          <w:color w:val="000000" w:themeColor="text1"/>
        </w:rPr>
      </w:pPr>
      <w:r w:rsidRPr="00F22DDC">
        <w:rPr>
          <w:color w:val="000000" w:themeColor="text1"/>
        </w:rPr>
        <w:t xml:space="preserve">Prof. Dr. </w:t>
      </w:r>
      <w:proofErr w:type="spellStart"/>
      <w:r w:rsidRPr="00F22DDC">
        <w:rPr>
          <w:color w:val="000000" w:themeColor="text1"/>
        </w:rPr>
        <w:t>Burça</w:t>
      </w:r>
      <w:proofErr w:type="spellEnd"/>
      <w:r w:rsidRPr="00F22DDC">
        <w:rPr>
          <w:color w:val="000000" w:themeColor="text1"/>
        </w:rPr>
        <w:t xml:space="preserve"> Aydın</w:t>
      </w:r>
    </w:p>
    <w:p w14:paraId="679C6D06" w14:textId="0AF9FBE9" w:rsidR="009540A5" w:rsidRPr="00F22DDC" w:rsidRDefault="009540A5" w:rsidP="00392BBA">
      <w:pPr>
        <w:rPr>
          <w:color w:val="000000" w:themeColor="text1"/>
        </w:rPr>
      </w:pPr>
      <w:r w:rsidRPr="00F22DDC">
        <w:rPr>
          <w:color w:val="000000" w:themeColor="text1"/>
        </w:rPr>
        <w:t>Prof. Dr. Türkan Eldem</w:t>
      </w:r>
    </w:p>
    <w:p w14:paraId="3341DD9B" w14:textId="20FA3373" w:rsidR="009540A5" w:rsidRPr="00F22DDC" w:rsidRDefault="009540A5" w:rsidP="00392BBA">
      <w:pPr>
        <w:rPr>
          <w:color w:val="000000" w:themeColor="text1"/>
        </w:rPr>
      </w:pPr>
      <w:r w:rsidRPr="00F22DDC">
        <w:rPr>
          <w:color w:val="000000" w:themeColor="text1"/>
        </w:rPr>
        <w:t>Prof. Dr. Sezer Korkmaz</w:t>
      </w:r>
    </w:p>
    <w:p w14:paraId="39948B62" w14:textId="3EDB3C48" w:rsidR="009540A5" w:rsidRPr="00F22DDC" w:rsidRDefault="009540A5" w:rsidP="00392BBA">
      <w:pPr>
        <w:rPr>
          <w:color w:val="000000" w:themeColor="text1"/>
        </w:rPr>
      </w:pPr>
      <w:r w:rsidRPr="00F22DDC">
        <w:rPr>
          <w:color w:val="000000" w:themeColor="text1"/>
        </w:rPr>
        <w:t>Prof. Dr. Aslı Uçar</w:t>
      </w:r>
    </w:p>
    <w:p w14:paraId="7BA45FBC" w14:textId="157AEC68" w:rsidR="009540A5" w:rsidRPr="00F22DDC" w:rsidRDefault="009540A5" w:rsidP="00392BBA">
      <w:pPr>
        <w:rPr>
          <w:color w:val="000000" w:themeColor="text1"/>
        </w:rPr>
      </w:pPr>
      <w:r w:rsidRPr="00F22DDC">
        <w:rPr>
          <w:color w:val="000000" w:themeColor="text1"/>
        </w:rPr>
        <w:t>Dr. Osman Çağlayan</w:t>
      </w:r>
    </w:p>
    <w:p w14:paraId="27CBFBAB" w14:textId="2627546C" w:rsidR="009540A5" w:rsidRPr="00F22DDC" w:rsidRDefault="009540A5" w:rsidP="00392BBA">
      <w:pPr>
        <w:rPr>
          <w:color w:val="000000" w:themeColor="text1"/>
        </w:rPr>
      </w:pPr>
      <w:r w:rsidRPr="00F22DDC">
        <w:rPr>
          <w:color w:val="000000" w:themeColor="text1"/>
        </w:rPr>
        <w:t>Prof. Dr. Özden Yalçınkaya</w:t>
      </w:r>
    </w:p>
    <w:p w14:paraId="4DDE7266" w14:textId="59050AFA" w:rsidR="009540A5" w:rsidRPr="00F22DDC" w:rsidRDefault="009540A5" w:rsidP="00392BBA">
      <w:pPr>
        <w:rPr>
          <w:color w:val="000000" w:themeColor="text1"/>
        </w:rPr>
      </w:pPr>
      <w:r w:rsidRPr="00F22DDC">
        <w:rPr>
          <w:color w:val="000000" w:themeColor="text1"/>
        </w:rPr>
        <w:t>Grup Başkanı Sefa Çakır</w:t>
      </w:r>
    </w:p>
    <w:p w14:paraId="31830C23" w14:textId="77777777" w:rsidR="009540A5" w:rsidRDefault="009540A5" w:rsidP="00392BBA">
      <w:pPr>
        <w:rPr>
          <w:color w:val="FF0000"/>
        </w:rPr>
      </w:pPr>
    </w:p>
    <w:p w14:paraId="0F3A205C" w14:textId="77777777" w:rsidR="002B0867" w:rsidRPr="00820E79" w:rsidRDefault="002B0867" w:rsidP="00392BBA">
      <w:pPr>
        <w:rPr>
          <w:b/>
        </w:rPr>
      </w:pPr>
      <w:r w:rsidRPr="00820E79">
        <w:rPr>
          <w:b/>
        </w:rPr>
        <w:t>Rapor</w:t>
      </w:r>
      <w:r w:rsidR="00820E79" w:rsidRPr="00820E79">
        <w:rPr>
          <w:b/>
        </w:rPr>
        <w:t>un</w:t>
      </w:r>
      <w:r w:rsidRPr="00820E79">
        <w:rPr>
          <w:b/>
        </w:rPr>
        <w:t xml:space="preserve"> Yazımı: </w:t>
      </w:r>
    </w:p>
    <w:p w14:paraId="43F82118" w14:textId="77777777" w:rsidR="002B0867" w:rsidRPr="00820E79" w:rsidRDefault="002B0867" w:rsidP="00392BBA">
      <w:r w:rsidRPr="00820E79">
        <w:t>Prof. Dr. Cevdet Coşkun (Giresun Ü.)</w:t>
      </w:r>
    </w:p>
    <w:p w14:paraId="211A6DFD" w14:textId="77777777" w:rsidR="002B0867" w:rsidRPr="00820E79" w:rsidRDefault="002B0867" w:rsidP="00392BBA">
      <w:r w:rsidRPr="00820E79">
        <w:t xml:space="preserve">Prof. Dr. Hasan Seçen (Atatürk Ü.) </w:t>
      </w:r>
    </w:p>
    <w:sectPr w:rsidR="002B0867" w:rsidRPr="00820E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86312"/>
    <w:multiLevelType w:val="hybridMultilevel"/>
    <w:tmpl w:val="BCC2D6C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0774ED0"/>
    <w:multiLevelType w:val="hybridMultilevel"/>
    <w:tmpl w:val="86F4A782"/>
    <w:lvl w:ilvl="0" w:tplc="041F001B">
      <w:start w:val="1"/>
      <w:numFmt w:val="lowerRoman"/>
      <w:lvlText w:val="%1."/>
      <w:lvlJc w:val="righ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13840F8"/>
    <w:multiLevelType w:val="hybridMultilevel"/>
    <w:tmpl w:val="A82ABF1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2182D91"/>
    <w:multiLevelType w:val="hybridMultilevel"/>
    <w:tmpl w:val="C5CCDAF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BF0270F"/>
    <w:multiLevelType w:val="hybridMultilevel"/>
    <w:tmpl w:val="F682A51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C622C59"/>
    <w:multiLevelType w:val="hybridMultilevel"/>
    <w:tmpl w:val="026E8282"/>
    <w:lvl w:ilvl="0" w:tplc="041F001B">
      <w:start w:val="1"/>
      <w:numFmt w:val="low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B357441"/>
    <w:multiLevelType w:val="hybridMultilevel"/>
    <w:tmpl w:val="E8689A4C"/>
    <w:lvl w:ilvl="0" w:tplc="96FA5CF8">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DD51948"/>
    <w:multiLevelType w:val="hybridMultilevel"/>
    <w:tmpl w:val="A6C2ECD6"/>
    <w:lvl w:ilvl="0" w:tplc="E2BE505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3983B2F"/>
    <w:multiLevelType w:val="hybridMultilevel"/>
    <w:tmpl w:val="4296F0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3F10E95"/>
    <w:multiLevelType w:val="hybridMultilevel"/>
    <w:tmpl w:val="138660A6"/>
    <w:lvl w:ilvl="0" w:tplc="96FA5CF8">
      <w:start w:val="1"/>
      <w:numFmt w:val="lowerRoman"/>
      <w:lvlText w:val="%1)"/>
      <w:lvlJc w:val="left"/>
      <w:pPr>
        <w:ind w:left="1440" w:hanging="72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53F5380D"/>
    <w:multiLevelType w:val="hybridMultilevel"/>
    <w:tmpl w:val="122473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7AC1F2C"/>
    <w:multiLevelType w:val="hybridMultilevel"/>
    <w:tmpl w:val="241E1E2A"/>
    <w:lvl w:ilvl="0" w:tplc="96FA5CF8">
      <w:start w:val="1"/>
      <w:numFmt w:val="lowerRoman"/>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B3E2C15"/>
    <w:multiLevelType w:val="hybridMultilevel"/>
    <w:tmpl w:val="A24E24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C195B15"/>
    <w:multiLevelType w:val="hybridMultilevel"/>
    <w:tmpl w:val="A668610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888611606">
    <w:abstractNumId w:val="2"/>
  </w:num>
  <w:num w:numId="2" w16cid:durableId="1343822157">
    <w:abstractNumId w:val="13"/>
  </w:num>
  <w:num w:numId="3" w16cid:durableId="105320653">
    <w:abstractNumId w:val="0"/>
  </w:num>
  <w:num w:numId="4" w16cid:durableId="256065402">
    <w:abstractNumId w:val="10"/>
  </w:num>
  <w:num w:numId="5" w16cid:durableId="1880166762">
    <w:abstractNumId w:val="4"/>
  </w:num>
  <w:num w:numId="6" w16cid:durableId="187721578">
    <w:abstractNumId w:val="3"/>
  </w:num>
  <w:num w:numId="7" w16cid:durableId="243729770">
    <w:abstractNumId w:val="6"/>
  </w:num>
  <w:num w:numId="8" w16cid:durableId="1963733068">
    <w:abstractNumId w:val="11"/>
  </w:num>
  <w:num w:numId="9" w16cid:durableId="930315560">
    <w:abstractNumId w:val="9"/>
  </w:num>
  <w:num w:numId="10" w16cid:durableId="1390961800">
    <w:abstractNumId w:val="7"/>
  </w:num>
  <w:num w:numId="11" w16cid:durableId="262736215">
    <w:abstractNumId w:val="12"/>
  </w:num>
  <w:num w:numId="12" w16cid:durableId="474032448">
    <w:abstractNumId w:val="1"/>
  </w:num>
  <w:num w:numId="13" w16cid:durableId="1306853557">
    <w:abstractNumId w:val="8"/>
  </w:num>
  <w:num w:numId="14" w16cid:durableId="2075680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682"/>
    <w:rsid w:val="00002333"/>
    <w:rsid w:val="00011386"/>
    <w:rsid w:val="000167F5"/>
    <w:rsid w:val="00016935"/>
    <w:rsid w:val="00022D35"/>
    <w:rsid w:val="00023696"/>
    <w:rsid w:val="00046818"/>
    <w:rsid w:val="000600E2"/>
    <w:rsid w:val="0006114E"/>
    <w:rsid w:val="0006697D"/>
    <w:rsid w:val="000730B8"/>
    <w:rsid w:val="00090F6D"/>
    <w:rsid w:val="000A4961"/>
    <w:rsid w:val="000D2906"/>
    <w:rsid w:val="000E3560"/>
    <w:rsid w:val="00114A52"/>
    <w:rsid w:val="00117CBB"/>
    <w:rsid w:val="0012606A"/>
    <w:rsid w:val="00127DD2"/>
    <w:rsid w:val="001A1C1A"/>
    <w:rsid w:val="001B6CB3"/>
    <w:rsid w:val="001C1A08"/>
    <w:rsid w:val="00206474"/>
    <w:rsid w:val="0021733D"/>
    <w:rsid w:val="0023343C"/>
    <w:rsid w:val="00245534"/>
    <w:rsid w:val="00263EE6"/>
    <w:rsid w:val="002812D8"/>
    <w:rsid w:val="00293F9A"/>
    <w:rsid w:val="002A2159"/>
    <w:rsid w:val="002A4FEE"/>
    <w:rsid w:val="002B0867"/>
    <w:rsid w:val="002C1127"/>
    <w:rsid w:val="002E4431"/>
    <w:rsid w:val="00305E68"/>
    <w:rsid w:val="00310247"/>
    <w:rsid w:val="003145E8"/>
    <w:rsid w:val="00330C27"/>
    <w:rsid w:val="00352811"/>
    <w:rsid w:val="00360EE6"/>
    <w:rsid w:val="00392BBA"/>
    <w:rsid w:val="003936E0"/>
    <w:rsid w:val="003C45E3"/>
    <w:rsid w:val="003C72D9"/>
    <w:rsid w:val="003D6CF9"/>
    <w:rsid w:val="00401519"/>
    <w:rsid w:val="00414D82"/>
    <w:rsid w:val="00423FC4"/>
    <w:rsid w:val="00432240"/>
    <w:rsid w:val="00437AA3"/>
    <w:rsid w:val="00442EFA"/>
    <w:rsid w:val="00445562"/>
    <w:rsid w:val="0045052A"/>
    <w:rsid w:val="0045337D"/>
    <w:rsid w:val="00492023"/>
    <w:rsid w:val="004C05EE"/>
    <w:rsid w:val="004E3D20"/>
    <w:rsid w:val="004F3E62"/>
    <w:rsid w:val="00504777"/>
    <w:rsid w:val="00542E4C"/>
    <w:rsid w:val="00544B64"/>
    <w:rsid w:val="00583BFD"/>
    <w:rsid w:val="005E0906"/>
    <w:rsid w:val="00637DE8"/>
    <w:rsid w:val="00661326"/>
    <w:rsid w:val="00676D62"/>
    <w:rsid w:val="0069101C"/>
    <w:rsid w:val="006A0BEB"/>
    <w:rsid w:val="006C0006"/>
    <w:rsid w:val="006D40EB"/>
    <w:rsid w:val="007149BD"/>
    <w:rsid w:val="00716A58"/>
    <w:rsid w:val="00765514"/>
    <w:rsid w:val="00792D70"/>
    <w:rsid w:val="007C6E49"/>
    <w:rsid w:val="007D1682"/>
    <w:rsid w:val="00820E79"/>
    <w:rsid w:val="00824B55"/>
    <w:rsid w:val="00840DDE"/>
    <w:rsid w:val="008974E7"/>
    <w:rsid w:val="008A0140"/>
    <w:rsid w:val="008D71EE"/>
    <w:rsid w:val="00901D53"/>
    <w:rsid w:val="0090502C"/>
    <w:rsid w:val="00926C04"/>
    <w:rsid w:val="009540A5"/>
    <w:rsid w:val="0097339A"/>
    <w:rsid w:val="00990359"/>
    <w:rsid w:val="009E5C2F"/>
    <w:rsid w:val="009F416F"/>
    <w:rsid w:val="00A11C57"/>
    <w:rsid w:val="00A402EA"/>
    <w:rsid w:val="00A520EC"/>
    <w:rsid w:val="00A64233"/>
    <w:rsid w:val="00A65F4C"/>
    <w:rsid w:val="00A67E8F"/>
    <w:rsid w:val="00A73DA3"/>
    <w:rsid w:val="00A9157E"/>
    <w:rsid w:val="00A96D0C"/>
    <w:rsid w:val="00AB1AC5"/>
    <w:rsid w:val="00AE39E7"/>
    <w:rsid w:val="00B245E8"/>
    <w:rsid w:val="00B40098"/>
    <w:rsid w:val="00B4233D"/>
    <w:rsid w:val="00B425A1"/>
    <w:rsid w:val="00B546AB"/>
    <w:rsid w:val="00B57D2A"/>
    <w:rsid w:val="00B631AF"/>
    <w:rsid w:val="00B85373"/>
    <w:rsid w:val="00B85387"/>
    <w:rsid w:val="00B9168E"/>
    <w:rsid w:val="00B919E9"/>
    <w:rsid w:val="00BB3FEA"/>
    <w:rsid w:val="00C34254"/>
    <w:rsid w:val="00C41528"/>
    <w:rsid w:val="00C42B2B"/>
    <w:rsid w:val="00C43DB9"/>
    <w:rsid w:val="00C733E3"/>
    <w:rsid w:val="00CA446F"/>
    <w:rsid w:val="00CA528D"/>
    <w:rsid w:val="00CB76F5"/>
    <w:rsid w:val="00CD13F9"/>
    <w:rsid w:val="00CD4C3D"/>
    <w:rsid w:val="00D00E1B"/>
    <w:rsid w:val="00D2289B"/>
    <w:rsid w:val="00D27579"/>
    <w:rsid w:val="00D343AB"/>
    <w:rsid w:val="00D548A6"/>
    <w:rsid w:val="00D67083"/>
    <w:rsid w:val="00D8196B"/>
    <w:rsid w:val="00DC79E4"/>
    <w:rsid w:val="00DE2ED7"/>
    <w:rsid w:val="00DE45E0"/>
    <w:rsid w:val="00E03EC4"/>
    <w:rsid w:val="00E051D4"/>
    <w:rsid w:val="00E0724D"/>
    <w:rsid w:val="00E27F35"/>
    <w:rsid w:val="00E439F2"/>
    <w:rsid w:val="00E5352D"/>
    <w:rsid w:val="00E62FAD"/>
    <w:rsid w:val="00E7069C"/>
    <w:rsid w:val="00E72C52"/>
    <w:rsid w:val="00E90047"/>
    <w:rsid w:val="00EB239C"/>
    <w:rsid w:val="00EC1969"/>
    <w:rsid w:val="00F05C7A"/>
    <w:rsid w:val="00F22DDC"/>
    <w:rsid w:val="00F237D7"/>
    <w:rsid w:val="00F2677D"/>
    <w:rsid w:val="00F503F5"/>
    <w:rsid w:val="00F90D66"/>
    <w:rsid w:val="00FE15CE"/>
    <w:rsid w:val="00FF2D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D0772"/>
  <w15:chartTrackingRefBased/>
  <w15:docId w15:val="{604375AB-0A13-4087-AF1C-E62A74FA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42EFA"/>
    <w:pPr>
      <w:ind w:left="720"/>
      <w:contextualSpacing/>
    </w:pPr>
  </w:style>
  <w:style w:type="character" w:styleId="Kpr">
    <w:name w:val="Hyperlink"/>
    <w:basedOn w:val="VarsaylanParagrafYazTipi"/>
    <w:uiPriority w:val="99"/>
    <w:unhideWhenUsed/>
    <w:rsid w:val="00EC1969"/>
    <w:rPr>
      <w:color w:val="0563C1" w:themeColor="hyperlink"/>
      <w:u w:val="single"/>
    </w:rPr>
  </w:style>
  <w:style w:type="paragraph" w:styleId="BalonMetni">
    <w:name w:val="Balloon Text"/>
    <w:basedOn w:val="Normal"/>
    <w:link w:val="BalonMetniChar"/>
    <w:uiPriority w:val="99"/>
    <w:semiHidden/>
    <w:unhideWhenUsed/>
    <w:rsid w:val="001A1C1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A1C1A"/>
    <w:rPr>
      <w:rFonts w:ascii="Segoe UI" w:hAnsi="Segoe UI" w:cs="Segoe UI"/>
      <w:sz w:val="18"/>
      <w:szCs w:val="18"/>
    </w:rPr>
  </w:style>
  <w:style w:type="character" w:styleId="zlenenKpr">
    <w:name w:val="FollowedHyperlink"/>
    <w:basedOn w:val="VarsaylanParagrafYazTipi"/>
    <w:uiPriority w:val="99"/>
    <w:semiHidden/>
    <w:unhideWhenUsed/>
    <w:rsid w:val="00392B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84445">
      <w:bodyDiv w:val="1"/>
      <w:marLeft w:val="0"/>
      <w:marRight w:val="0"/>
      <w:marTop w:val="0"/>
      <w:marBottom w:val="0"/>
      <w:divBdr>
        <w:top w:val="none" w:sz="0" w:space="0" w:color="auto"/>
        <w:left w:val="none" w:sz="0" w:space="0" w:color="auto"/>
        <w:bottom w:val="none" w:sz="0" w:space="0" w:color="auto"/>
        <w:right w:val="none" w:sz="0" w:space="0" w:color="auto"/>
      </w:divBdr>
    </w:div>
    <w:div w:id="222065209">
      <w:bodyDiv w:val="1"/>
      <w:marLeft w:val="0"/>
      <w:marRight w:val="0"/>
      <w:marTop w:val="0"/>
      <w:marBottom w:val="0"/>
      <w:divBdr>
        <w:top w:val="none" w:sz="0" w:space="0" w:color="auto"/>
        <w:left w:val="none" w:sz="0" w:space="0" w:color="auto"/>
        <w:bottom w:val="none" w:sz="0" w:space="0" w:color="auto"/>
        <w:right w:val="none" w:sz="0" w:space="0" w:color="auto"/>
      </w:divBdr>
    </w:div>
    <w:div w:id="1210606959">
      <w:bodyDiv w:val="1"/>
      <w:marLeft w:val="0"/>
      <w:marRight w:val="0"/>
      <w:marTop w:val="0"/>
      <w:marBottom w:val="0"/>
      <w:divBdr>
        <w:top w:val="none" w:sz="0" w:space="0" w:color="auto"/>
        <w:left w:val="none" w:sz="0" w:space="0" w:color="auto"/>
        <w:bottom w:val="none" w:sz="0" w:space="0" w:color="auto"/>
        <w:right w:val="none" w:sz="0" w:space="0" w:color="auto"/>
      </w:divBdr>
    </w:div>
    <w:div w:id="1273823254">
      <w:bodyDiv w:val="1"/>
      <w:marLeft w:val="0"/>
      <w:marRight w:val="0"/>
      <w:marTop w:val="0"/>
      <w:marBottom w:val="0"/>
      <w:divBdr>
        <w:top w:val="none" w:sz="0" w:space="0" w:color="auto"/>
        <w:left w:val="none" w:sz="0" w:space="0" w:color="auto"/>
        <w:bottom w:val="none" w:sz="0" w:space="0" w:color="auto"/>
        <w:right w:val="none" w:sz="0" w:space="0" w:color="auto"/>
      </w:divBdr>
    </w:div>
    <w:div w:id="199452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vzuat.gov.tr/MevzuatMetin/1.5.2547.pdf" TargetMode="External"/><Relationship Id="rId13" Type="http://schemas.openxmlformats.org/officeDocument/2006/relationships/hyperlink" Target="https://www.mevzuat.gov.tr/MevzuatMetin/1.5.2547.pdf" TargetMode="External"/><Relationship Id="rId18" Type="http://schemas.openxmlformats.org/officeDocument/2006/relationships/hyperlink" Target="https://www.yok.gov.tr/Sayfalar/Kurumsal/mevzuat/bilimsel-arastirma-ve-etik-yonetmeligi.aspx" TargetMode="External"/><Relationship Id="rId3" Type="http://schemas.openxmlformats.org/officeDocument/2006/relationships/settings" Target="settings.xml"/><Relationship Id="rId7" Type="http://schemas.openxmlformats.org/officeDocument/2006/relationships/hyperlink" Target="https://dergipark.org.tr/tr/pub/ibad/page/9412" TargetMode="External"/><Relationship Id="rId12" Type="http://schemas.openxmlformats.org/officeDocument/2006/relationships/hyperlink" Target="https://www.tubitak.gov.tr/sites/default/files/3654/277_islenmis_hali.pdf" TargetMode="External"/><Relationship Id="rId17" Type="http://schemas.openxmlformats.org/officeDocument/2006/relationships/hyperlink" Target="http://kutuphane.balikesir.edu.tr/dosya/yayin_etigi.pdf" TargetMode="External"/><Relationship Id="rId2" Type="http://schemas.openxmlformats.org/officeDocument/2006/relationships/styles" Target="styles.xml"/><Relationship Id="rId16" Type="http://schemas.openxmlformats.org/officeDocument/2006/relationships/hyperlink" Target="https://www.tubitak.gov.tr/sites/default/files/3654/277_islenmis_hali.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yok.gov.tr/Sayfalar/Kurumsal/mevzuat/bilimsel-arastirma-ve-etik-yonetmeligi.aspx" TargetMode="External"/><Relationship Id="rId11" Type="http://schemas.openxmlformats.org/officeDocument/2006/relationships/hyperlink" Target="https://hasansecen.wordpress.com/2014/09/21/asirma-ve-kendinden-asirma/" TargetMode="External"/><Relationship Id="rId5" Type="http://schemas.openxmlformats.org/officeDocument/2006/relationships/image" Target="media/image1.jpeg"/><Relationship Id="rId15" Type="http://schemas.openxmlformats.org/officeDocument/2006/relationships/hyperlink" Target="https://dergipark.org.tr/tr/pub/ibad/page/9412" TargetMode="External"/><Relationship Id="rId10" Type="http://schemas.openxmlformats.org/officeDocument/2006/relationships/hyperlink" Target="http://kutuphane.balikesir.edu.tr/dosya/yayin_etigi.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evzuat.gov.tr/MevzuatMetin/1.5.2547.pdf" TargetMode="External"/><Relationship Id="rId14" Type="http://schemas.openxmlformats.org/officeDocument/2006/relationships/hyperlink" Target="https://hasansecen.wordpress.com/2014/09/21/asirma-ve-kendinden-asirma/"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6</Pages>
  <Words>2234</Words>
  <Characters>12739</Characters>
  <Application>Microsoft Office Word</Application>
  <DocSecurity>0</DocSecurity>
  <Lines>106</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 seçen</dc:creator>
  <cp:keywords/>
  <dc:description/>
  <cp:lastModifiedBy>Fahri APAYDIN</cp:lastModifiedBy>
  <cp:revision>7</cp:revision>
  <cp:lastPrinted>2022-06-03T11:44:00Z</cp:lastPrinted>
  <dcterms:created xsi:type="dcterms:W3CDTF">2022-06-06T20:58:00Z</dcterms:created>
  <dcterms:modified xsi:type="dcterms:W3CDTF">2022-06-09T12:27:00Z</dcterms:modified>
</cp:coreProperties>
</file>