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2D40" w14:textId="77777777" w:rsidR="002F0B60" w:rsidRDefault="002F0B60" w:rsidP="002F0B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35A4E1" w14:textId="77777777" w:rsidR="002F0B60" w:rsidRDefault="002F0B60" w:rsidP="002F0B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78763D" w14:textId="4059A5AD" w:rsidR="002F0B60" w:rsidRPr="002F0B60" w:rsidRDefault="002F0B60" w:rsidP="002F0B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B60">
        <w:rPr>
          <w:rFonts w:ascii="Times New Roman" w:hAnsi="Times New Roman" w:cs="Times New Roman"/>
          <w:b/>
          <w:bCs/>
          <w:sz w:val="32"/>
          <w:szCs w:val="32"/>
        </w:rPr>
        <w:t>Dr. Loreta Tauginienė</w:t>
      </w:r>
    </w:p>
    <w:p w14:paraId="26DA93A2" w14:textId="2A5E769C" w:rsidR="002F0B60" w:rsidRPr="002F0B60" w:rsidRDefault="002F0B60">
      <w:pPr>
        <w:rPr>
          <w:rFonts w:ascii="Times New Roman" w:hAnsi="Times New Roman" w:cs="Times New Roman"/>
          <w:sz w:val="24"/>
          <w:szCs w:val="24"/>
        </w:rPr>
      </w:pPr>
    </w:p>
    <w:p w14:paraId="04F90076" w14:textId="61AA3B72" w:rsidR="002F0B60" w:rsidRPr="002F0B60" w:rsidRDefault="00C418F3" w:rsidP="00C418F3">
      <w:pPr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 wp14:anchorId="15E2B043" wp14:editId="049CB8F7">
            <wp:extent cx="2514600" cy="26365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45" cy="26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BFBD" w14:textId="77777777" w:rsidR="002F0B60" w:rsidRPr="002F0B60" w:rsidRDefault="002F0B60">
      <w:pPr>
        <w:rPr>
          <w:rFonts w:ascii="Times New Roman" w:hAnsi="Times New Roman" w:cs="Times New Roman"/>
          <w:sz w:val="24"/>
          <w:szCs w:val="24"/>
        </w:rPr>
      </w:pPr>
    </w:p>
    <w:p w14:paraId="1818846F" w14:textId="77777777" w:rsidR="002F0B60" w:rsidRPr="002F0B60" w:rsidRDefault="002F0B60" w:rsidP="002F0B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7968ED" w14:textId="05C2AAA1" w:rsidR="00365B14" w:rsidRPr="002F0B60" w:rsidRDefault="002F0B60" w:rsidP="002F0B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B60">
        <w:rPr>
          <w:rFonts w:ascii="Times New Roman" w:hAnsi="Times New Roman" w:cs="Times New Roman"/>
          <w:sz w:val="24"/>
          <w:szCs w:val="24"/>
        </w:rPr>
        <w:t xml:space="preserve">PhD degree in Management (Mykolas Romeris University, Lithuania). Associated Researcher at Hanken School of Economics, Finland. (Co-)author of ca. 30 publications. Main research interests: ethical aspects in academia, namely academic/research integrity, social responsibility in higher education institutions and citizen science. Editor-in-Chief of the Journal of Academic Ethics. Engaged with the discipline as a practitioner (e.g., as an Ombudsperson for Academic Ethics and Procedures in Lithuania, science communication, public communication). Member of the (Transitional) Board of the ENRIO; in the past, a member of the Board of the ENAI.  </w:t>
      </w:r>
    </w:p>
    <w:sectPr w:rsidR="00365B14" w:rsidRPr="002F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60"/>
    <w:rsid w:val="002F0B60"/>
    <w:rsid w:val="00365B14"/>
    <w:rsid w:val="00C2724D"/>
    <w:rsid w:val="00C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6447"/>
  <w15:chartTrackingRefBased/>
  <w15:docId w15:val="{E3AEDC3A-67AD-4E8C-B9F6-ECB11623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2</cp:revision>
  <dcterms:created xsi:type="dcterms:W3CDTF">2022-09-18T21:07:00Z</dcterms:created>
  <dcterms:modified xsi:type="dcterms:W3CDTF">2022-09-18T21:07:00Z</dcterms:modified>
</cp:coreProperties>
</file>